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9A08C" w14:textId="337C9908" w:rsidR="006F36D7" w:rsidRPr="001A52A6" w:rsidRDefault="006F36D7" w:rsidP="00A53B2C">
      <w:pPr>
        <w:jc w:val="center"/>
        <w:rPr>
          <w:rFonts w:ascii="Garamond" w:hAnsi="Garamond"/>
          <w:b/>
          <w:sz w:val="28"/>
          <w:szCs w:val="28"/>
        </w:rPr>
      </w:pPr>
      <w:r w:rsidRPr="001A52A6">
        <w:rPr>
          <w:rFonts w:ascii="Garamond" w:hAnsi="Garamond"/>
          <w:b/>
          <w:sz w:val="28"/>
          <w:szCs w:val="28"/>
        </w:rPr>
        <w:t>Transformative Ethnography</w:t>
      </w:r>
      <w:r w:rsidR="00DE21B5">
        <w:rPr>
          <w:rFonts w:ascii="Garamond" w:hAnsi="Garamond"/>
          <w:b/>
          <w:sz w:val="28"/>
          <w:szCs w:val="28"/>
        </w:rPr>
        <w:t>: teaching the art of fieldwork</w:t>
      </w:r>
    </w:p>
    <w:p w14:paraId="416E40FC" w14:textId="77777777" w:rsidR="00EF34AE" w:rsidRDefault="00EF34AE" w:rsidP="00A53B2C">
      <w:pPr>
        <w:jc w:val="center"/>
        <w:rPr>
          <w:rFonts w:ascii="Garamond" w:hAnsi="Garamond"/>
          <w:b/>
          <w:sz w:val="22"/>
          <w:szCs w:val="22"/>
        </w:rPr>
      </w:pPr>
    </w:p>
    <w:p w14:paraId="2E0F8629" w14:textId="30F597CC" w:rsidR="00575907" w:rsidRDefault="00575907" w:rsidP="00A53B2C">
      <w:pPr>
        <w:jc w:val="center"/>
        <w:rPr>
          <w:rFonts w:ascii="Garamond" w:hAnsi="Garamond"/>
          <w:b/>
          <w:sz w:val="22"/>
          <w:szCs w:val="22"/>
        </w:rPr>
      </w:pPr>
      <w:r>
        <w:rPr>
          <w:rFonts w:ascii="Garamond" w:hAnsi="Garamond"/>
          <w:b/>
          <w:sz w:val="22"/>
          <w:szCs w:val="22"/>
        </w:rPr>
        <w:t xml:space="preserve">Lisa </w:t>
      </w:r>
      <w:proofErr w:type="spellStart"/>
      <w:r>
        <w:rPr>
          <w:rFonts w:ascii="Garamond" w:hAnsi="Garamond"/>
          <w:b/>
          <w:sz w:val="22"/>
          <w:szCs w:val="22"/>
        </w:rPr>
        <w:t>Feder</w:t>
      </w:r>
      <w:proofErr w:type="spellEnd"/>
      <w:r w:rsidR="003D23BA">
        <w:rPr>
          <w:rFonts w:ascii="Garamond" w:hAnsi="Garamond"/>
          <w:b/>
          <w:sz w:val="22"/>
          <w:szCs w:val="22"/>
        </w:rPr>
        <w:t>, Ph.D</w:t>
      </w:r>
      <w:bookmarkStart w:id="0" w:name="_GoBack"/>
      <w:bookmarkEnd w:id="0"/>
    </w:p>
    <w:p w14:paraId="0266AA1E" w14:textId="5A5D96F0" w:rsidR="00EF34AE" w:rsidRDefault="00575907" w:rsidP="00A53B2C">
      <w:pPr>
        <w:jc w:val="center"/>
        <w:rPr>
          <w:rFonts w:ascii="Garamond" w:hAnsi="Garamond"/>
          <w:b/>
          <w:sz w:val="22"/>
          <w:szCs w:val="22"/>
        </w:rPr>
      </w:pPr>
      <w:r>
        <w:rPr>
          <w:rFonts w:ascii="Garamond" w:hAnsi="Garamond"/>
          <w:b/>
          <w:sz w:val="22"/>
          <w:szCs w:val="22"/>
        </w:rPr>
        <w:t>Academy of Art University</w:t>
      </w:r>
      <w:r w:rsidR="001A52A6" w:rsidRPr="001A52A6">
        <w:rPr>
          <w:rFonts w:ascii="Garamond" w:hAnsi="Garamond"/>
          <w:b/>
          <w:sz w:val="22"/>
          <w:szCs w:val="22"/>
        </w:rPr>
        <w:t xml:space="preserve"> </w:t>
      </w:r>
    </w:p>
    <w:p w14:paraId="579C15F9" w14:textId="02C12E98" w:rsidR="00A87C19" w:rsidRDefault="00A87C19" w:rsidP="00A53B2C">
      <w:pPr>
        <w:jc w:val="center"/>
        <w:rPr>
          <w:rFonts w:ascii="Garamond" w:hAnsi="Garamond"/>
          <w:b/>
          <w:sz w:val="22"/>
          <w:szCs w:val="22"/>
        </w:rPr>
      </w:pPr>
    </w:p>
    <w:p w14:paraId="552B30CB" w14:textId="3BA1F692" w:rsidR="00EF34AE" w:rsidRPr="00993597" w:rsidRDefault="00EF34AE" w:rsidP="00B22864">
      <w:pPr>
        <w:rPr>
          <w:rFonts w:ascii="Garamond" w:hAnsi="Garamond" w:cs="Times New Roman"/>
          <w:sz w:val="22"/>
          <w:szCs w:val="22"/>
        </w:rPr>
      </w:pPr>
      <w:r w:rsidRPr="00EF34AE">
        <w:rPr>
          <w:rFonts w:ascii="Garamond" w:hAnsi="Garamond" w:cs="Times New Roman"/>
          <w:b/>
        </w:rPr>
        <w:t xml:space="preserve">Abstract: </w:t>
      </w:r>
      <w:r w:rsidRPr="00993597">
        <w:rPr>
          <w:rFonts w:ascii="Garamond" w:hAnsi="Garamond" w:cs="Times New Roman"/>
          <w:sz w:val="22"/>
          <w:szCs w:val="22"/>
        </w:rPr>
        <w:t xml:space="preserve">Transformative ethnography is a method of learning to cross cultures through an embodied, experiential, and reflective practice. I </w:t>
      </w:r>
      <w:r w:rsidR="009C78F3">
        <w:rPr>
          <w:rFonts w:ascii="Garamond" w:hAnsi="Garamond" w:cs="Times New Roman"/>
          <w:sz w:val="22"/>
          <w:szCs w:val="22"/>
        </w:rPr>
        <w:t xml:space="preserve">have </w:t>
      </w:r>
      <w:r w:rsidRPr="00993597">
        <w:rPr>
          <w:rFonts w:ascii="Garamond" w:hAnsi="Garamond" w:cs="Times New Roman"/>
          <w:sz w:val="22"/>
          <w:szCs w:val="22"/>
        </w:rPr>
        <w:t xml:space="preserve">developed this method over fifteen years of anthropological fieldwork and reflection. This methodology requires the </w:t>
      </w:r>
      <w:r w:rsidR="00E65ED0" w:rsidRPr="00BF5621">
        <w:rPr>
          <w:rFonts w:ascii="Garamond" w:hAnsi="Garamond" w:cs="Times New Roman"/>
          <w:sz w:val="22"/>
          <w:szCs w:val="22"/>
        </w:rPr>
        <w:t>practitioner</w:t>
      </w:r>
      <w:r w:rsidRPr="00993597">
        <w:rPr>
          <w:rFonts w:ascii="Garamond" w:hAnsi="Garamond" w:cs="Times New Roman"/>
          <w:sz w:val="22"/>
          <w:szCs w:val="22"/>
        </w:rPr>
        <w:t xml:space="preserve"> to embody a foreign practice, generally </w:t>
      </w:r>
      <w:r w:rsidR="009C78F3">
        <w:rPr>
          <w:rFonts w:ascii="Garamond" w:hAnsi="Garamond" w:cs="Times New Roman"/>
          <w:sz w:val="22"/>
          <w:szCs w:val="22"/>
        </w:rPr>
        <w:t xml:space="preserve">through </w:t>
      </w:r>
      <w:r w:rsidRPr="00993597">
        <w:rPr>
          <w:rFonts w:ascii="Garamond" w:hAnsi="Garamond" w:cs="Times New Roman"/>
          <w:sz w:val="22"/>
          <w:szCs w:val="22"/>
        </w:rPr>
        <w:t xml:space="preserve">art, music, </w:t>
      </w:r>
      <w:r w:rsidR="009C78F3">
        <w:rPr>
          <w:rFonts w:ascii="Garamond" w:hAnsi="Garamond" w:cs="Times New Roman"/>
          <w:sz w:val="22"/>
          <w:szCs w:val="22"/>
        </w:rPr>
        <w:t xml:space="preserve">or a </w:t>
      </w:r>
      <w:r w:rsidRPr="00993597">
        <w:rPr>
          <w:rFonts w:ascii="Garamond" w:hAnsi="Garamond" w:cs="Times New Roman"/>
          <w:sz w:val="22"/>
          <w:szCs w:val="22"/>
        </w:rPr>
        <w:t xml:space="preserve">specialized skill or technique. She moves through four phases that overlap and intertwine as she goes about the ethnographic process: sensorial observation, embodying practice, emptying and reflecting, and embodying representation. The purpose of Transformative Ethnography is to become explicitly aware of the process of loosening ones own, and adopting to another cultural way of thinking and acting. The overarching research question to this methodology asks </w:t>
      </w:r>
      <w:r w:rsidRPr="00993597">
        <w:rPr>
          <w:rFonts w:ascii="Garamond" w:hAnsi="Garamond" w:cs="Times New Roman"/>
          <w:bCs/>
          <w:i/>
          <w:iCs/>
          <w:color w:val="000000"/>
          <w:sz w:val="22"/>
          <w:szCs w:val="22"/>
          <w:bdr w:val="none" w:sz="0" w:space="0" w:color="auto" w:frame="1"/>
        </w:rPr>
        <w:t xml:space="preserve">How can we re-make ourselves, consciously, in order to fit new (multi-) cultural realities? </w:t>
      </w:r>
      <w:r w:rsidRPr="00993597">
        <w:rPr>
          <w:rFonts w:ascii="Garamond" w:hAnsi="Garamond" w:cs="Times New Roman"/>
          <w:sz w:val="22"/>
          <w:szCs w:val="22"/>
        </w:rPr>
        <w:t>It is controversial in that</w:t>
      </w:r>
      <w:r w:rsidR="009C78F3">
        <w:rPr>
          <w:rFonts w:ascii="Garamond" w:hAnsi="Garamond" w:cs="Times New Roman"/>
          <w:sz w:val="22"/>
          <w:szCs w:val="22"/>
        </w:rPr>
        <w:t xml:space="preserve"> it</w:t>
      </w:r>
      <w:r w:rsidRPr="00993597">
        <w:rPr>
          <w:rFonts w:ascii="Garamond" w:hAnsi="Garamond" w:cs="Times New Roman"/>
          <w:sz w:val="22"/>
          <w:szCs w:val="22"/>
        </w:rPr>
        <w:t xml:space="preserve"> </w:t>
      </w:r>
      <w:proofErr w:type="gramStart"/>
      <w:r w:rsidRPr="00993597">
        <w:rPr>
          <w:rFonts w:ascii="Garamond" w:hAnsi="Garamond" w:cs="Times New Roman"/>
          <w:sz w:val="22"/>
          <w:szCs w:val="22"/>
        </w:rPr>
        <w:t>incorporates  mindfulness</w:t>
      </w:r>
      <w:proofErr w:type="gramEnd"/>
      <w:r w:rsidRPr="00993597">
        <w:rPr>
          <w:rFonts w:ascii="Garamond" w:hAnsi="Garamond" w:cs="Times New Roman"/>
          <w:sz w:val="22"/>
          <w:szCs w:val="22"/>
        </w:rPr>
        <w:t xml:space="preserve"> training</w:t>
      </w:r>
      <w:r w:rsidR="009C78F3">
        <w:rPr>
          <w:rFonts w:ascii="Garamond" w:hAnsi="Garamond" w:cs="Times New Roman"/>
          <w:sz w:val="22"/>
          <w:szCs w:val="22"/>
        </w:rPr>
        <w:t xml:space="preserve"> -</w:t>
      </w:r>
      <w:r w:rsidRPr="00993597">
        <w:rPr>
          <w:rFonts w:ascii="Garamond" w:hAnsi="Garamond" w:cs="Times New Roman"/>
          <w:sz w:val="22"/>
          <w:szCs w:val="22"/>
        </w:rPr>
        <w:t xml:space="preserve"> something not yet</w:t>
      </w:r>
      <w:r w:rsidR="009C78F3">
        <w:rPr>
          <w:rFonts w:ascii="Garamond" w:hAnsi="Garamond" w:cs="Times New Roman"/>
          <w:sz w:val="22"/>
          <w:szCs w:val="22"/>
        </w:rPr>
        <w:t xml:space="preserve"> broadly</w:t>
      </w:r>
      <w:r w:rsidRPr="00993597">
        <w:rPr>
          <w:rFonts w:ascii="Garamond" w:hAnsi="Garamond" w:cs="Times New Roman"/>
          <w:sz w:val="22"/>
          <w:szCs w:val="22"/>
        </w:rPr>
        <w:t xml:space="preserve"> accepted in our discipline. It is creative in that it draws on art-based techniques of observation and embodiment in ways that select few anthropologists are using in the field today.  </w:t>
      </w:r>
    </w:p>
    <w:p w14:paraId="7908CAE6" w14:textId="77777777" w:rsidR="00EF34AE" w:rsidRPr="001A52A6" w:rsidRDefault="00EF34AE" w:rsidP="00B22864">
      <w:pPr>
        <w:rPr>
          <w:rFonts w:ascii="Garamond" w:hAnsi="Garamond" w:cs="Times New Roman"/>
          <w:b/>
        </w:rPr>
      </w:pPr>
    </w:p>
    <w:p w14:paraId="6F30B334" w14:textId="77777777" w:rsidR="00BF5621" w:rsidRDefault="00BF5621" w:rsidP="00BF5621">
      <w:pPr>
        <w:rPr>
          <w:rFonts w:ascii="Garamond" w:hAnsi="Garamond" w:cs="Times New Roman"/>
          <w:b/>
        </w:rPr>
      </w:pPr>
      <w:r w:rsidRPr="001A52A6">
        <w:rPr>
          <w:rFonts w:ascii="Garamond" w:hAnsi="Garamond" w:cs="Times New Roman"/>
          <w:b/>
        </w:rPr>
        <w:t>Introduction</w:t>
      </w:r>
    </w:p>
    <w:p w14:paraId="3A57D52A" w14:textId="77777777" w:rsidR="00BF5621" w:rsidRDefault="00BF5621" w:rsidP="00BF5621">
      <w:pPr>
        <w:rPr>
          <w:rFonts w:ascii="Garamond" w:hAnsi="Garamond" w:cs="Times New Roman"/>
          <w:b/>
        </w:rPr>
      </w:pPr>
    </w:p>
    <w:p w14:paraId="56998F16" w14:textId="21CE023C" w:rsidR="00BF5621" w:rsidRDefault="00BF5621" w:rsidP="00BF5621">
      <w:pPr>
        <w:rPr>
          <w:rFonts w:ascii="Garamond" w:hAnsi="Garamond" w:cs="Times New Roman"/>
          <w:sz w:val="22"/>
          <w:szCs w:val="22"/>
        </w:rPr>
      </w:pPr>
      <w:r>
        <w:rPr>
          <w:rFonts w:ascii="Garamond" w:hAnsi="Garamond" w:cs="Times New Roman"/>
          <w:sz w:val="22"/>
          <w:szCs w:val="22"/>
        </w:rPr>
        <w:t>Transformative E</w:t>
      </w:r>
      <w:r w:rsidRPr="00B22864">
        <w:rPr>
          <w:rFonts w:ascii="Garamond" w:hAnsi="Garamond" w:cs="Times New Roman"/>
          <w:sz w:val="22"/>
          <w:szCs w:val="22"/>
        </w:rPr>
        <w:t xml:space="preserve">thnography is </w:t>
      </w:r>
      <w:r>
        <w:rPr>
          <w:rFonts w:ascii="Garamond" w:hAnsi="Garamond" w:cs="Times New Roman"/>
          <w:sz w:val="22"/>
          <w:szCs w:val="22"/>
        </w:rPr>
        <w:t>a method of</w:t>
      </w:r>
      <w:r w:rsidRPr="00B22864">
        <w:rPr>
          <w:rFonts w:ascii="Garamond" w:hAnsi="Garamond" w:cs="Times New Roman"/>
          <w:sz w:val="22"/>
          <w:szCs w:val="22"/>
        </w:rPr>
        <w:t xml:space="preserve"> </w:t>
      </w:r>
      <w:r>
        <w:rPr>
          <w:rFonts w:ascii="Garamond" w:hAnsi="Garamond" w:cs="Times New Roman"/>
          <w:sz w:val="22"/>
          <w:szCs w:val="22"/>
        </w:rPr>
        <w:t>learning to cross cultures through an embodied, experiential, and reflective practice</w:t>
      </w:r>
      <w:r w:rsidR="009C78F3">
        <w:rPr>
          <w:rFonts w:ascii="Garamond" w:hAnsi="Garamond" w:cs="Times New Roman"/>
          <w:sz w:val="22"/>
          <w:szCs w:val="22"/>
        </w:rPr>
        <w:t>,</w:t>
      </w:r>
      <w:r>
        <w:rPr>
          <w:rFonts w:ascii="Garamond" w:hAnsi="Garamond" w:cs="Times New Roman"/>
          <w:sz w:val="22"/>
          <w:szCs w:val="22"/>
        </w:rPr>
        <w:t xml:space="preserve"> meant for </w:t>
      </w:r>
      <w:r w:rsidRPr="002D077F">
        <w:rPr>
          <w:rFonts w:ascii="Garamond" w:hAnsi="Garamond" w:cs="Times New Roman"/>
          <w:sz w:val="22"/>
          <w:szCs w:val="22"/>
        </w:rPr>
        <w:t>anthropology students or any students practicing to be cross-culturally literate</w:t>
      </w:r>
      <w:r>
        <w:rPr>
          <w:rFonts w:ascii="Garamond" w:hAnsi="Garamond" w:cs="Times New Roman"/>
          <w:sz w:val="22"/>
          <w:szCs w:val="22"/>
        </w:rPr>
        <w:t xml:space="preserve">. I developed this method over fifteen years of anthropological fieldwork and reflection in the </w:t>
      </w:r>
      <w:proofErr w:type="spellStart"/>
      <w:r>
        <w:rPr>
          <w:rFonts w:ascii="Garamond" w:hAnsi="Garamond" w:cs="Times New Roman"/>
          <w:sz w:val="22"/>
          <w:szCs w:val="22"/>
        </w:rPr>
        <w:t>Kayapo</w:t>
      </w:r>
      <w:proofErr w:type="spellEnd"/>
      <w:r>
        <w:rPr>
          <w:rFonts w:ascii="Garamond" w:hAnsi="Garamond" w:cs="Times New Roman"/>
          <w:sz w:val="22"/>
          <w:szCs w:val="22"/>
        </w:rPr>
        <w:t xml:space="preserve"> indigenous area in Brazil, and with the </w:t>
      </w:r>
      <w:proofErr w:type="spellStart"/>
      <w:r>
        <w:rPr>
          <w:rFonts w:ascii="Garamond" w:hAnsi="Garamond" w:cs="Times New Roman"/>
          <w:sz w:val="22"/>
          <w:szCs w:val="22"/>
        </w:rPr>
        <w:t>Manding</w:t>
      </w:r>
      <w:proofErr w:type="spellEnd"/>
      <w:r>
        <w:rPr>
          <w:rFonts w:ascii="Garamond" w:hAnsi="Garamond" w:cs="Times New Roman"/>
          <w:sz w:val="22"/>
          <w:szCs w:val="22"/>
        </w:rPr>
        <w:t xml:space="preserve"> community in West Africa </w:t>
      </w:r>
      <w:proofErr w:type="gramStart"/>
      <w:r>
        <w:rPr>
          <w:rFonts w:ascii="Garamond" w:hAnsi="Garamond" w:cs="Times New Roman"/>
          <w:sz w:val="22"/>
          <w:szCs w:val="22"/>
        </w:rPr>
        <w:t>and</w:t>
      </w:r>
      <w:proofErr w:type="gramEnd"/>
      <w:r>
        <w:rPr>
          <w:rFonts w:ascii="Garamond" w:hAnsi="Garamond" w:cs="Times New Roman"/>
          <w:sz w:val="22"/>
          <w:szCs w:val="22"/>
        </w:rPr>
        <w:t xml:space="preserve"> New York. This methodology requires </w:t>
      </w:r>
      <w:r w:rsidRPr="00EC1E67">
        <w:rPr>
          <w:rFonts w:ascii="Garamond" w:hAnsi="Garamond" w:cs="Times New Roman"/>
          <w:sz w:val="22"/>
          <w:szCs w:val="22"/>
        </w:rPr>
        <w:t xml:space="preserve">the </w:t>
      </w:r>
      <w:r w:rsidRPr="002D077F">
        <w:rPr>
          <w:rFonts w:ascii="Garamond" w:hAnsi="Garamond" w:cs="Times New Roman"/>
          <w:sz w:val="22"/>
          <w:szCs w:val="22"/>
        </w:rPr>
        <w:t xml:space="preserve">practitioner </w:t>
      </w:r>
      <w:r w:rsidRPr="00EC1E67">
        <w:rPr>
          <w:rFonts w:ascii="Garamond" w:hAnsi="Garamond" w:cs="Times New Roman"/>
          <w:sz w:val="22"/>
          <w:szCs w:val="22"/>
        </w:rPr>
        <w:t xml:space="preserve">to embody </w:t>
      </w:r>
      <w:r>
        <w:rPr>
          <w:rFonts w:ascii="Garamond" w:hAnsi="Garamond" w:cs="Times New Roman"/>
          <w:sz w:val="22"/>
          <w:szCs w:val="22"/>
        </w:rPr>
        <w:t>a foreign</w:t>
      </w:r>
      <w:r w:rsidRPr="00EC1E67">
        <w:rPr>
          <w:rFonts w:ascii="Garamond" w:hAnsi="Garamond" w:cs="Times New Roman"/>
          <w:sz w:val="22"/>
          <w:szCs w:val="22"/>
        </w:rPr>
        <w:t xml:space="preserve"> pract</w:t>
      </w:r>
      <w:r>
        <w:rPr>
          <w:rFonts w:ascii="Garamond" w:hAnsi="Garamond" w:cs="Times New Roman"/>
          <w:sz w:val="22"/>
          <w:szCs w:val="22"/>
        </w:rPr>
        <w:t xml:space="preserve">ice, generally </w:t>
      </w:r>
      <w:proofErr w:type="gramStart"/>
      <w:r w:rsidR="009C78F3">
        <w:rPr>
          <w:rFonts w:ascii="Garamond" w:hAnsi="Garamond" w:cs="Times New Roman"/>
          <w:sz w:val="22"/>
          <w:szCs w:val="22"/>
        </w:rPr>
        <w:t xml:space="preserve">through </w:t>
      </w:r>
      <w:r>
        <w:rPr>
          <w:rFonts w:ascii="Garamond" w:hAnsi="Garamond" w:cs="Times New Roman"/>
          <w:sz w:val="22"/>
          <w:szCs w:val="22"/>
        </w:rPr>
        <w:t xml:space="preserve"> art</w:t>
      </w:r>
      <w:proofErr w:type="gramEnd"/>
      <w:r>
        <w:rPr>
          <w:rFonts w:ascii="Garamond" w:hAnsi="Garamond" w:cs="Times New Roman"/>
          <w:sz w:val="22"/>
          <w:szCs w:val="22"/>
        </w:rPr>
        <w:t xml:space="preserve">, music, </w:t>
      </w:r>
      <w:r w:rsidR="009C78F3">
        <w:rPr>
          <w:rFonts w:ascii="Garamond" w:hAnsi="Garamond" w:cs="Times New Roman"/>
          <w:sz w:val="22"/>
          <w:szCs w:val="22"/>
        </w:rPr>
        <w:t xml:space="preserve">or a </w:t>
      </w:r>
      <w:r>
        <w:rPr>
          <w:rFonts w:ascii="Garamond" w:hAnsi="Garamond" w:cs="Times New Roman"/>
          <w:sz w:val="22"/>
          <w:szCs w:val="22"/>
        </w:rPr>
        <w:t xml:space="preserve">specialized skill or technique. She </w:t>
      </w:r>
      <w:r w:rsidRPr="00EC1E67">
        <w:rPr>
          <w:rFonts w:ascii="Garamond" w:hAnsi="Garamond" w:cs="Times New Roman"/>
          <w:sz w:val="22"/>
          <w:szCs w:val="22"/>
        </w:rPr>
        <w:t>moves through four phases that overlap and intertwine as she</w:t>
      </w:r>
      <w:r>
        <w:rPr>
          <w:rFonts w:ascii="Garamond" w:hAnsi="Garamond" w:cs="Times New Roman"/>
          <w:sz w:val="22"/>
          <w:szCs w:val="22"/>
        </w:rPr>
        <w:t xml:space="preserve"> </w:t>
      </w:r>
      <w:r w:rsidRPr="00EC1E67">
        <w:rPr>
          <w:rFonts w:ascii="Garamond" w:hAnsi="Garamond" w:cs="Times New Roman"/>
          <w:sz w:val="22"/>
          <w:szCs w:val="22"/>
        </w:rPr>
        <w:t xml:space="preserve">goes about the ethnographic process: </w:t>
      </w:r>
    </w:p>
    <w:p w14:paraId="5C132F3C" w14:textId="77777777" w:rsidR="00BF5621" w:rsidRPr="00007E22" w:rsidRDefault="00BF5621" w:rsidP="00BF5621">
      <w:pPr>
        <w:pStyle w:val="ListParagraph"/>
        <w:numPr>
          <w:ilvl w:val="0"/>
          <w:numId w:val="4"/>
        </w:numPr>
        <w:rPr>
          <w:rFonts w:ascii="Garamond" w:hAnsi="Garamond" w:cs="Times New Roman"/>
          <w:sz w:val="22"/>
          <w:szCs w:val="22"/>
        </w:rPr>
      </w:pPr>
      <w:r>
        <w:rPr>
          <w:rFonts w:ascii="Garamond" w:hAnsi="Garamond" w:cs="Times New Roman"/>
          <w:i/>
          <w:sz w:val="22"/>
          <w:szCs w:val="22"/>
        </w:rPr>
        <w:t>Sensorial Observation</w:t>
      </w:r>
    </w:p>
    <w:p w14:paraId="6707EE61" w14:textId="77777777" w:rsidR="00BF5621" w:rsidRPr="00007E22" w:rsidRDefault="00BF5621" w:rsidP="00BF5621">
      <w:pPr>
        <w:pStyle w:val="ListParagraph"/>
        <w:numPr>
          <w:ilvl w:val="0"/>
          <w:numId w:val="4"/>
        </w:numPr>
        <w:rPr>
          <w:rFonts w:ascii="Garamond" w:hAnsi="Garamond" w:cs="Times New Roman"/>
          <w:sz w:val="22"/>
          <w:szCs w:val="22"/>
        </w:rPr>
      </w:pPr>
      <w:r w:rsidRPr="00007E22">
        <w:rPr>
          <w:rFonts w:ascii="Garamond" w:hAnsi="Garamond" w:cs="Times New Roman"/>
          <w:i/>
          <w:sz w:val="22"/>
          <w:szCs w:val="22"/>
        </w:rPr>
        <w:t>Embodying Practice</w:t>
      </w:r>
    </w:p>
    <w:p w14:paraId="3650FA6C" w14:textId="77777777" w:rsidR="00BF5621" w:rsidRPr="00007E22" w:rsidRDefault="00BF5621" w:rsidP="00BF5621">
      <w:pPr>
        <w:pStyle w:val="ListParagraph"/>
        <w:numPr>
          <w:ilvl w:val="0"/>
          <w:numId w:val="4"/>
        </w:numPr>
        <w:rPr>
          <w:rFonts w:ascii="Garamond" w:hAnsi="Garamond" w:cs="Times New Roman"/>
          <w:sz w:val="22"/>
          <w:szCs w:val="22"/>
        </w:rPr>
      </w:pPr>
      <w:r w:rsidRPr="00007E22">
        <w:rPr>
          <w:rFonts w:ascii="Garamond" w:hAnsi="Garamond" w:cs="Times New Roman"/>
          <w:i/>
          <w:sz w:val="22"/>
          <w:szCs w:val="22"/>
        </w:rPr>
        <w:t>Emptying and Re</w:t>
      </w:r>
      <w:r>
        <w:rPr>
          <w:rFonts w:ascii="Garamond" w:hAnsi="Garamond" w:cs="Times New Roman"/>
          <w:i/>
          <w:sz w:val="22"/>
          <w:szCs w:val="22"/>
        </w:rPr>
        <w:t>flection,</w:t>
      </w:r>
    </w:p>
    <w:p w14:paraId="5BA3CC63" w14:textId="77777777" w:rsidR="00BF5621" w:rsidRPr="00007E22" w:rsidRDefault="00BF5621" w:rsidP="00BF5621">
      <w:pPr>
        <w:pStyle w:val="ListParagraph"/>
        <w:numPr>
          <w:ilvl w:val="0"/>
          <w:numId w:val="4"/>
        </w:numPr>
        <w:rPr>
          <w:rFonts w:ascii="Garamond" w:hAnsi="Garamond" w:cs="Times New Roman"/>
          <w:sz w:val="22"/>
          <w:szCs w:val="22"/>
        </w:rPr>
      </w:pPr>
      <w:r w:rsidRPr="00007E22">
        <w:rPr>
          <w:rFonts w:ascii="Garamond" w:hAnsi="Garamond" w:cs="Times New Roman"/>
          <w:i/>
          <w:sz w:val="22"/>
          <w:szCs w:val="22"/>
        </w:rPr>
        <w:t xml:space="preserve">Embodying Representation. </w:t>
      </w:r>
    </w:p>
    <w:p w14:paraId="35E4D2EC" w14:textId="77777777" w:rsidR="00BF5621" w:rsidRPr="00007E22" w:rsidRDefault="00BF5621" w:rsidP="00BF5621">
      <w:pPr>
        <w:rPr>
          <w:rFonts w:ascii="Garamond" w:hAnsi="Garamond" w:cs="Times New Roman"/>
          <w:sz w:val="22"/>
          <w:szCs w:val="22"/>
        </w:rPr>
      </w:pPr>
    </w:p>
    <w:p w14:paraId="267C8339" w14:textId="5BE5BAF8" w:rsidR="00BF5621" w:rsidRDefault="00BF5621" w:rsidP="00BF5621">
      <w:pPr>
        <w:rPr>
          <w:rFonts w:ascii="Garamond" w:hAnsi="Garamond" w:cs="Times New Roman"/>
          <w:sz w:val="22"/>
          <w:szCs w:val="22"/>
        </w:rPr>
      </w:pPr>
      <w:r w:rsidRPr="00007E22">
        <w:rPr>
          <w:rFonts w:ascii="Garamond" w:hAnsi="Garamond" w:cs="Times New Roman"/>
          <w:sz w:val="22"/>
          <w:szCs w:val="22"/>
        </w:rPr>
        <w:t>In the first stage the practitioner becomes oriented through observation before attempting execution</w:t>
      </w:r>
      <w:r w:rsidR="009C78F3">
        <w:rPr>
          <w:rFonts w:ascii="Garamond" w:hAnsi="Garamond" w:cs="Times New Roman"/>
          <w:sz w:val="22"/>
          <w:szCs w:val="22"/>
        </w:rPr>
        <w:t>,</w:t>
      </w:r>
      <w:r>
        <w:rPr>
          <w:rFonts w:ascii="Garamond" w:hAnsi="Garamond" w:cs="Times New Roman"/>
          <w:sz w:val="22"/>
          <w:szCs w:val="22"/>
        </w:rPr>
        <w:t xml:space="preserve"> </w:t>
      </w:r>
      <w:r w:rsidRPr="00007E22">
        <w:rPr>
          <w:rFonts w:ascii="Garamond" w:hAnsi="Garamond" w:cs="Times New Roman"/>
          <w:sz w:val="22"/>
          <w:szCs w:val="22"/>
        </w:rPr>
        <w:t xml:space="preserve">and gradually increases to intensive practice until she becomes more proficient. </w:t>
      </w:r>
      <w:r>
        <w:rPr>
          <w:rFonts w:ascii="Garamond" w:hAnsi="Garamond" w:cs="Times New Roman"/>
          <w:sz w:val="22"/>
          <w:szCs w:val="22"/>
        </w:rPr>
        <w:t>She</w:t>
      </w:r>
      <w:r w:rsidRPr="00007E22">
        <w:rPr>
          <w:rFonts w:ascii="Garamond" w:hAnsi="Garamond" w:cs="Times New Roman"/>
          <w:sz w:val="22"/>
          <w:szCs w:val="22"/>
        </w:rPr>
        <w:t xml:space="preserve"> includes lengthier times for ‘emptying’ –or not engaging in mental and physical stimulation—and reflecting on her position in the culture and her progress in the learning process. </w:t>
      </w:r>
      <w:r>
        <w:rPr>
          <w:rFonts w:ascii="Garamond" w:hAnsi="Garamond" w:cs="Times New Roman"/>
          <w:sz w:val="22"/>
          <w:szCs w:val="22"/>
        </w:rPr>
        <w:t>Following this methodology enables her to e</w:t>
      </w:r>
      <w:r w:rsidRPr="00007E22">
        <w:rPr>
          <w:rFonts w:ascii="Garamond" w:hAnsi="Garamond" w:cs="Times New Roman"/>
          <w:sz w:val="22"/>
          <w:szCs w:val="22"/>
        </w:rPr>
        <w:t>ventually embody, express, and perform within the native context</w:t>
      </w:r>
      <w:r>
        <w:rPr>
          <w:rFonts w:ascii="Garamond" w:hAnsi="Garamond" w:cs="Times New Roman"/>
          <w:sz w:val="22"/>
          <w:szCs w:val="22"/>
        </w:rPr>
        <w:t xml:space="preserve">. A significant aspect of that is </w:t>
      </w:r>
      <w:r w:rsidRPr="00007E22">
        <w:rPr>
          <w:rFonts w:ascii="Garamond" w:hAnsi="Garamond" w:cs="Times New Roman"/>
          <w:sz w:val="22"/>
          <w:szCs w:val="22"/>
        </w:rPr>
        <w:t xml:space="preserve">opening herself up to critique on her successes and failures by her native teachers. In this method the practitioner is learning to express herself according to a new sensibility. Moreover, she becomes aware of her own </w:t>
      </w:r>
      <w:proofErr w:type="gramStart"/>
      <w:r w:rsidRPr="00007E22">
        <w:rPr>
          <w:rFonts w:ascii="Garamond" w:hAnsi="Garamond" w:cs="Times New Roman"/>
          <w:sz w:val="22"/>
          <w:szCs w:val="22"/>
        </w:rPr>
        <w:t>culturally</w:t>
      </w:r>
      <w:r w:rsidR="009C78F3">
        <w:rPr>
          <w:rFonts w:ascii="Garamond" w:hAnsi="Garamond" w:cs="Times New Roman"/>
          <w:sz w:val="22"/>
          <w:szCs w:val="22"/>
        </w:rPr>
        <w:t>-</w:t>
      </w:r>
      <w:r w:rsidRPr="00007E22">
        <w:rPr>
          <w:rFonts w:ascii="Garamond" w:hAnsi="Garamond" w:cs="Times New Roman"/>
          <w:sz w:val="22"/>
          <w:szCs w:val="22"/>
        </w:rPr>
        <w:t>ingrained</w:t>
      </w:r>
      <w:proofErr w:type="gramEnd"/>
      <w:r w:rsidRPr="00007E22">
        <w:rPr>
          <w:rFonts w:ascii="Garamond" w:hAnsi="Garamond" w:cs="Times New Roman"/>
          <w:sz w:val="22"/>
          <w:szCs w:val="22"/>
        </w:rPr>
        <w:t xml:space="preserve"> patterns as she reflects on her own progress. As a result, not only does she learn a new sensibility, she learns how to learn in a new way.</w:t>
      </w:r>
    </w:p>
    <w:p w14:paraId="11C2F33B" w14:textId="77777777" w:rsidR="00BF5621" w:rsidRDefault="00BF5621" w:rsidP="00BF5621">
      <w:pPr>
        <w:rPr>
          <w:rFonts w:ascii="Garamond" w:hAnsi="Garamond" w:cs="Times New Roman"/>
          <w:sz w:val="22"/>
          <w:szCs w:val="22"/>
        </w:rPr>
      </w:pPr>
    </w:p>
    <w:p w14:paraId="7EF9E9E2" w14:textId="3BDCD5DA" w:rsidR="00BF5621" w:rsidRPr="00925AF4" w:rsidRDefault="00BF5621" w:rsidP="00BF5621">
      <w:pPr>
        <w:rPr>
          <w:rFonts w:ascii="Garamond" w:hAnsi="Garamond" w:cs="Times New Roman"/>
          <w:sz w:val="22"/>
          <w:szCs w:val="22"/>
        </w:rPr>
      </w:pPr>
      <w:r w:rsidRPr="00925AF4">
        <w:rPr>
          <w:rFonts w:ascii="Garamond" w:hAnsi="Garamond" w:cs="Times New Roman"/>
          <w:sz w:val="22"/>
          <w:szCs w:val="22"/>
        </w:rPr>
        <w:t xml:space="preserve">Envisioning ourselves as teachers of Transformative Ethnography (TE), we would already have significant cross-cultural participatory fieldwork, whether that fieldwork </w:t>
      </w:r>
      <w:r w:rsidR="000B3D32">
        <w:rPr>
          <w:rFonts w:ascii="Garamond" w:hAnsi="Garamond" w:cs="Times New Roman"/>
          <w:sz w:val="22"/>
          <w:szCs w:val="22"/>
        </w:rPr>
        <w:t>is</w:t>
      </w:r>
      <w:r w:rsidRPr="00925AF4">
        <w:rPr>
          <w:rFonts w:ascii="Garamond" w:hAnsi="Garamond" w:cs="Times New Roman"/>
          <w:sz w:val="22"/>
          <w:szCs w:val="22"/>
        </w:rPr>
        <w:t xml:space="preserve"> in some far away culture, or another aspect of one’s own culture.</w:t>
      </w:r>
      <w:r w:rsidRPr="00925AF4">
        <w:rPr>
          <w:rStyle w:val="FootnoteReference"/>
          <w:rFonts w:ascii="Garamond" w:hAnsi="Garamond" w:cs="Times New Roman"/>
          <w:sz w:val="22"/>
          <w:szCs w:val="22"/>
        </w:rPr>
        <w:footnoteReference w:id="1"/>
      </w:r>
      <w:r w:rsidRPr="00925AF4">
        <w:rPr>
          <w:rFonts w:ascii="Garamond" w:hAnsi="Garamond" w:cs="Times New Roman"/>
          <w:sz w:val="22"/>
          <w:szCs w:val="22"/>
        </w:rPr>
        <w:t xml:space="preserve"> TE could be taught and practiced as a methods-component to an anthropology class with exercises among the students in the classroom itself, or conceived </w:t>
      </w:r>
      <w:r w:rsidRPr="00925AF4">
        <w:rPr>
          <w:rFonts w:ascii="Garamond" w:hAnsi="Garamond" w:cs="Times New Roman"/>
          <w:sz w:val="22"/>
          <w:szCs w:val="22"/>
        </w:rPr>
        <w:lastRenderedPageBreak/>
        <w:t xml:space="preserve">through mini-field projects. Optimally, I envision it as an approach to studying abroad, perhaps a cultural immersion class with a fieldwork component, or an entire field school dedicated to intensive, participatory, cross-cultural learning. </w:t>
      </w:r>
    </w:p>
    <w:p w14:paraId="548E7FEE" w14:textId="77777777" w:rsidR="00BF5621" w:rsidRDefault="00BF5621" w:rsidP="00BF5621">
      <w:pPr>
        <w:rPr>
          <w:rFonts w:ascii="Garamond" w:hAnsi="Garamond" w:cs="Times New Roman"/>
          <w:sz w:val="22"/>
          <w:szCs w:val="22"/>
        </w:rPr>
      </w:pPr>
    </w:p>
    <w:p w14:paraId="79CEBEF9" w14:textId="77777777" w:rsidR="00BF5621" w:rsidRDefault="00BF5621" w:rsidP="00BF5621">
      <w:pPr>
        <w:rPr>
          <w:rFonts w:ascii="Garamond" w:hAnsi="Garamond" w:cs="Times New Roman"/>
          <w:sz w:val="22"/>
          <w:szCs w:val="22"/>
        </w:rPr>
      </w:pPr>
      <w:r w:rsidRPr="0049524D">
        <w:rPr>
          <w:rFonts w:ascii="Garamond" w:hAnsi="Garamond" w:cs="Times New Roman"/>
          <w:sz w:val="22"/>
          <w:szCs w:val="22"/>
        </w:rPr>
        <w:t>The guiding question</w:t>
      </w:r>
      <w:r>
        <w:rPr>
          <w:rFonts w:ascii="Garamond" w:hAnsi="Garamond" w:cs="Times New Roman"/>
          <w:sz w:val="22"/>
          <w:szCs w:val="22"/>
        </w:rPr>
        <w:t>s that drive</w:t>
      </w:r>
      <w:r w:rsidRPr="0049524D">
        <w:rPr>
          <w:rFonts w:ascii="Garamond" w:hAnsi="Garamond" w:cs="Times New Roman"/>
          <w:sz w:val="22"/>
          <w:szCs w:val="22"/>
        </w:rPr>
        <w:t xml:space="preserve"> the prac</w:t>
      </w:r>
      <w:r>
        <w:rPr>
          <w:rFonts w:ascii="Garamond" w:hAnsi="Garamond" w:cs="Times New Roman"/>
          <w:sz w:val="22"/>
          <w:szCs w:val="22"/>
        </w:rPr>
        <w:t>tice of Transformative Ethnography are</w:t>
      </w:r>
      <w:r w:rsidRPr="0049524D">
        <w:rPr>
          <w:rFonts w:ascii="Garamond" w:hAnsi="Garamond" w:cs="Times New Roman"/>
          <w:sz w:val="22"/>
          <w:szCs w:val="22"/>
        </w:rPr>
        <w:t xml:space="preserve">: </w:t>
      </w:r>
    </w:p>
    <w:p w14:paraId="0B815DC8" w14:textId="77777777" w:rsidR="00BF5621" w:rsidRPr="00007E22" w:rsidRDefault="00BF5621" w:rsidP="00BF5621">
      <w:pPr>
        <w:pStyle w:val="ListParagraph"/>
        <w:numPr>
          <w:ilvl w:val="0"/>
          <w:numId w:val="5"/>
        </w:numPr>
        <w:rPr>
          <w:rFonts w:ascii="Garamond" w:hAnsi="Garamond" w:cs="Times New Roman"/>
          <w:sz w:val="22"/>
          <w:szCs w:val="22"/>
        </w:rPr>
      </w:pPr>
      <w:r w:rsidRPr="00007E22">
        <w:rPr>
          <w:rFonts w:ascii="Garamond" w:hAnsi="Garamond" w:cs="Times New Roman"/>
          <w:bCs/>
          <w:i/>
          <w:iCs/>
          <w:color w:val="000000"/>
          <w:sz w:val="22"/>
          <w:szCs w:val="22"/>
          <w:bdr w:val="none" w:sz="0" w:space="0" w:color="auto" w:frame="1"/>
        </w:rPr>
        <w:t>What makes the cultural being? </w:t>
      </w:r>
    </w:p>
    <w:p w14:paraId="7CF776ED" w14:textId="77777777" w:rsidR="00BF5621" w:rsidRPr="00007E22" w:rsidRDefault="00BF5621" w:rsidP="00BF5621">
      <w:pPr>
        <w:pStyle w:val="ListParagraph"/>
        <w:numPr>
          <w:ilvl w:val="0"/>
          <w:numId w:val="5"/>
        </w:numPr>
        <w:rPr>
          <w:rFonts w:ascii="Garamond" w:hAnsi="Garamond" w:cs="Times New Roman"/>
          <w:sz w:val="22"/>
          <w:szCs w:val="22"/>
        </w:rPr>
      </w:pPr>
      <w:r w:rsidRPr="00007E22">
        <w:rPr>
          <w:rFonts w:ascii="Garamond" w:hAnsi="Garamond" w:cs="Times New Roman"/>
          <w:bCs/>
          <w:i/>
          <w:iCs/>
          <w:color w:val="000000"/>
          <w:sz w:val="22"/>
          <w:szCs w:val="22"/>
          <w:bdr w:val="none" w:sz="0" w:space="0" w:color="auto" w:frame="1"/>
        </w:rPr>
        <w:t xml:space="preserve">How can we re-make ourselves, consciously, in order to fit new (multi-) cultural realities? </w:t>
      </w:r>
    </w:p>
    <w:p w14:paraId="0A918C19" w14:textId="7875DB86" w:rsidR="00BF5621" w:rsidRDefault="00BF5621" w:rsidP="00BF5621">
      <w:pPr>
        <w:rPr>
          <w:rFonts w:ascii="Garamond" w:hAnsi="Garamond" w:cs="Times New Roman"/>
          <w:sz w:val="22"/>
          <w:szCs w:val="22"/>
        </w:rPr>
      </w:pPr>
      <w:r w:rsidRPr="00007E22">
        <w:rPr>
          <w:rFonts w:ascii="Garamond" w:hAnsi="Garamond" w:cs="Times New Roman"/>
          <w:sz w:val="22"/>
          <w:szCs w:val="22"/>
        </w:rPr>
        <w:t xml:space="preserve">As anthropologists, we become </w:t>
      </w:r>
      <w:r w:rsidR="000B3D32">
        <w:rPr>
          <w:rFonts w:ascii="Garamond" w:hAnsi="Garamond" w:cs="Times New Roman"/>
          <w:sz w:val="22"/>
          <w:szCs w:val="22"/>
        </w:rPr>
        <w:t xml:space="preserve">increasingly aware that we </w:t>
      </w:r>
      <w:r w:rsidRPr="00007E22">
        <w:rPr>
          <w:rFonts w:ascii="Garamond" w:hAnsi="Garamond" w:cs="Times New Roman"/>
          <w:sz w:val="22"/>
          <w:szCs w:val="22"/>
        </w:rPr>
        <w:t xml:space="preserve">are culturally enmeshed. We reenact </w:t>
      </w:r>
      <w:r w:rsidRPr="00007E22">
        <w:rPr>
          <w:rFonts w:ascii="Garamond" w:hAnsi="Garamond" w:cs="Times New Roman"/>
          <w:i/>
          <w:sz w:val="22"/>
          <w:szCs w:val="22"/>
        </w:rPr>
        <w:t>habitus</w:t>
      </w:r>
      <w:r w:rsidRPr="00007E22">
        <w:rPr>
          <w:rFonts w:ascii="Garamond" w:hAnsi="Garamond" w:cs="Times New Roman"/>
          <w:sz w:val="22"/>
          <w:szCs w:val="22"/>
        </w:rPr>
        <w:t xml:space="preserve"> </w:t>
      </w:r>
      <w:r>
        <w:rPr>
          <w:rFonts w:ascii="Garamond" w:hAnsi="Garamond" w:cs="Times New Roman"/>
          <w:sz w:val="22"/>
          <w:szCs w:val="22"/>
        </w:rPr>
        <w:t xml:space="preserve">(Bourdieu 1990) </w:t>
      </w:r>
      <w:r w:rsidRPr="00007E22">
        <w:rPr>
          <w:rFonts w:ascii="Garamond" w:hAnsi="Garamond" w:cs="Times New Roman"/>
          <w:sz w:val="22"/>
          <w:szCs w:val="22"/>
        </w:rPr>
        <w:t>mostly unconsciously, in order to meet our needs and express ourselves within our society. Patterns in culture</w:t>
      </w:r>
      <w:r>
        <w:rPr>
          <w:rFonts w:ascii="Garamond" w:hAnsi="Garamond" w:cs="Times New Roman"/>
          <w:sz w:val="22"/>
          <w:szCs w:val="22"/>
        </w:rPr>
        <w:t xml:space="preserve">, as foundational thinkers in the field </w:t>
      </w:r>
      <w:r w:rsidR="009C78F3">
        <w:rPr>
          <w:rFonts w:ascii="Garamond" w:hAnsi="Garamond" w:cs="Times New Roman"/>
          <w:sz w:val="22"/>
          <w:szCs w:val="22"/>
        </w:rPr>
        <w:t xml:space="preserve">have </w:t>
      </w:r>
      <w:r>
        <w:rPr>
          <w:rFonts w:ascii="Garamond" w:hAnsi="Garamond" w:cs="Times New Roman"/>
          <w:sz w:val="22"/>
          <w:szCs w:val="22"/>
        </w:rPr>
        <w:t>argued,</w:t>
      </w:r>
      <w:r w:rsidRPr="00007E22">
        <w:rPr>
          <w:rFonts w:ascii="Garamond" w:hAnsi="Garamond" w:cs="Times New Roman"/>
          <w:sz w:val="22"/>
          <w:szCs w:val="22"/>
        </w:rPr>
        <w:t xml:space="preserve"> are made of information tidbits that repeat and change slowly like nature’s evolution (Bateson 1972</w:t>
      </w:r>
      <w:r>
        <w:rPr>
          <w:rFonts w:ascii="Garamond" w:hAnsi="Garamond" w:cs="Times New Roman"/>
          <w:sz w:val="22"/>
          <w:szCs w:val="22"/>
        </w:rPr>
        <w:t xml:space="preserve">). </w:t>
      </w:r>
      <w:r w:rsidRPr="00925AF4">
        <w:rPr>
          <w:rFonts w:ascii="Garamond" w:hAnsi="Garamond" w:cs="Times New Roman"/>
          <w:sz w:val="22"/>
          <w:szCs w:val="22"/>
        </w:rPr>
        <w:t xml:space="preserve">These patterns are culturally specific, focused on the ‘moral imperatives’ within that cultural reality that orient individuals’ behaviors (Benedict 1934). When we train in changing our patterns to another cultural modality, we begin to </w:t>
      </w:r>
      <w:r w:rsidRPr="00925AF4">
        <w:rPr>
          <w:rFonts w:ascii="Garamond" w:hAnsi="Garamond" w:cs="Times New Roman"/>
          <w:i/>
          <w:sz w:val="22"/>
          <w:szCs w:val="22"/>
        </w:rPr>
        <w:t>sense</w:t>
      </w:r>
      <w:r w:rsidRPr="00925AF4">
        <w:rPr>
          <w:rFonts w:ascii="Garamond" w:hAnsi="Garamond" w:cs="Times New Roman"/>
          <w:sz w:val="22"/>
          <w:szCs w:val="22"/>
        </w:rPr>
        <w:t xml:space="preserve"> these moral imperatives that may exist on a sub-conscious level. We might resist </w:t>
      </w:r>
      <w:r w:rsidR="000B3D32">
        <w:rPr>
          <w:rFonts w:ascii="Garamond" w:hAnsi="Garamond" w:cs="Times New Roman"/>
          <w:sz w:val="22"/>
          <w:szCs w:val="22"/>
        </w:rPr>
        <w:t>change</w:t>
      </w:r>
      <w:r w:rsidRPr="00925AF4">
        <w:rPr>
          <w:rFonts w:ascii="Garamond" w:hAnsi="Garamond" w:cs="Times New Roman"/>
          <w:sz w:val="22"/>
          <w:szCs w:val="22"/>
        </w:rPr>
        <w:t xml:space="preserve">, as our own </w:t>
      </w:r>
      <w:r w:rsidRPr="00925AF4">
        <w:rPr>
          <w:rFonts w:ascii="Garamond" w:hAnsi="Garamond" w:cs="Times New Roman"/>
          <w:i/>
          <w:sz w:val="22"/>
          <w:szCs w:val="22"/>
        </w:rPr>
        <w:t>habitus</w:t>
      </w:r>
      <w:r w:rsidRPr="00925AF4">
        <w:rPr>
          <w:rFonts w:ascii="Garamond" w:hAnsi="Garamond" w:cs="Times New Roman"/>
          <w:sz w:val="22"/>
          <w:szCs w:val="22"/>
        </w:rPr>
        <w:t xml:space="preserve"> surface</w:t>
      </w:r>
      <w:r w:rsidR="009C78F3">
        <w:rPr>
          <w:rFonts w:ascii="Garamond" w:hAnsi="Garamond" w:cs="Times New Roman"/>
          <w:sz w:val="22"/>
          <w:szCs w:val="22"/>
        </w:rPr>
        <w:t>s</w:t>
      </w:r>
      <w:r w:rsidRPr="00925AF4">
        <w:rPr>
          <w:rFonts w:ascii="Garamond" w:hAnsi="Garamond" w:cs="Times New Roman"/>
          <w:sz w:val="22"/>
          <w:szCs w:val="22"/>
        </w:rPr>
        <w:t xml:space="preserve"> </w:t>
      </w:r>
      <w:r w:rsidR="000B3D32">
        <w:rPr>
          <w:rFonts w:ascii="Garamond" w:hAnsi="Garamond" w:cs="Times New Roman"/>
          <w:sz w:val="22"/>
          <w:szCs w:val="22"/>
        </w:rPr>
        <w:t>and</w:t>
      </w:r>
      <w:r w:rsidRPr="00925AF4">
        <w:rPr>
          <w:rFonts w:ascii="Garamond" w:hAnsi="Garamond" w:cs="Times New Roman"/>
          <w:sz w:val="22"/>
          <w:szCs w:val="22"/>
        </w:rPr>
        <w:t xml:space="preserve"> bump</w:t>
      </w:r>
      <w:r w:rsidR="009C78F3">
        <w:rPr>
          <w:rFonts w:ascii="Garamond" w:hAnsi="Garamond" w:cs="Times New Roman"/>
          <w:sz w:val="22"/>
          <w:szCs w:val="22"/>
        </w:rPr>
        <w:t>s</w:t>
      </w:r>
      <w:r w:rsidRPr="00925AF4">
        <w:rPr>
          <w:rFonts w:ascii="Garamond" w:hAnsi="Garamond" w:cs="Times New Roman"/>
          <w:sz w:val="22"/>
          <w:szCs w:val="22"/>
        </w:rPr>
        <w:t xml:space="preserve"> up against new cultural patterning.</w:t>
      </w:r>
      <w:r>
        <w:rPr>
          <w:rFonts w:ascii="Garamond" w:hAnsi="Garamond" w:cs="Times New Roman"/>
          <w:sz w:val="22"/>
          <w:szCs w:val="22"/>
        </w:rPr>
        <w:t xml:space="preserve"> The transformation occurs when we can </w:t>
      </w:r>
      <w:r w:rsidR="000B3D32">
        <w:rPr>
          <w:rFonts w:ascii="Garamond" w:hAnsi="Garamond" w:cs="Times New Roman"/>
          <w:sz w:val="22"/>
          <w:szCs w:val="22"/>
        </w:rPr>
        <w:t xml:space="preserve">overcome the resistance and </w:t>
      </w:r>
      <w:r>
        <w:rPr>
          <w:rFonts w:ascii="Garamond" w:hAnsi="Garamond" w:cs="Times New Roman"/>
          <w:sz w:val="22"/>
          <w:szCs w:val="22"/>
        </w:rPr>
        <w:t>shift between two cultural modalities.</w:t>
      </w:r>
    </w:p>
    <w:p w14:paraId="0CB859E0" w14:textId="77777777" w:rsidR="00BF5621" w:rsidRDefault="00BF5621" w:rsidP="00BF5621">
      <w:pPr>
        <w:rPr>
          <w:rFonts w:ascii="Garamond" w:hAnsi="Garamond" w:cs="Times New Roman"/>
          <w:sz w:val="22"/>
          <w:szCs w:val="22"/>
        </w:rPr>
      </w:pPr>
    </w:p>
    <w:p w14:paraId="175CA218" w14:textId="77777777" w:rsidR="00BF5621" w:rsidRPr="0012728E" w:rsidRDefault="00BF5621" w:rsidP="00BF5621">
      <w:pPr>
        <w:rPr>
          <w:rFonts w:ascii="Garamond" w:hAnsi="Garamond" w:cs="Times New Roman"/>
          <w:i/>
          <w:sz w:val="22"/>
          <w:szCs w:val="22"/>
        </w:rPr>
      </w:pPr>
      <w:r>
        <w:rPr>
          <w:rFonts w:ascii="Garamond" w:hAnsi="Garamond" w:cs="Times New Roman"/>
          <w:i/>
          <w:sz w:val="22"/>
          <w:szCs w:val="22"/>
        </w:rPr>
        <w:tab/>
        <w:t>Creativity and Controversy</w:t>
      </w:r>
    </w:p>
    <w:p w14:paraId="506E4697" w14:textId="4AF33C1C" w:rsidR="000B3D32" w:rsidRDefault="00BF5621" w:rsidP="00BF5621">
      <w:pPr>
        <w:rPr>
          <w:rFonts w:ascii="Garamond" w:hAnsi="Garamond" w:cs="Times New Roman"/>
          <w:sz w:val="22"/>
          <w:szCs w:val="22"/>
        </w:rPr>
      </w:pPr>
      <w:r>
        <w:rPr>
          <w:rFonts w:ascii="Garamond" w:hAnsi="Garamond" w:cs="Times New Roman"/>
          <w:sz w:val="22"/>
          <w:szCs w:val="22"/>
        </w:rPr>
        <w:t xml:space="preserve">The purpose of Transformative Ethnography is to become explicitly aware of the process of loosening ones own, and adopting to another cultural way of thinking and acting. </w:t>
      </w:r>
      <w:r w:rsidR="000B3D32">
        <w:rPr>
          <w:rFonts w:ascii="Garamond" w:hAnsi="Garamond" w:cs="Times New Roman"/>
          <w:sz w:val="22"/>
          <w:szCs w:val="22"/>
        </w:rPr>
        <w:t xml:space="preserve">It is a particular kind of participant observation in that it unabashedly encourages attempts to “go native” within a particular segment of culture, and it explores through self- and group-reflection, the emotional and psychological, as well as intellectual transformations that occur, as we cross cultures. Furthermore, it creates a place for these revelations in </w:t>
      </w:r>
      <w:r w:rsidR="00256FE5">
        <w:rPr>
          <w:rFonts w:ascii="Garamond" w:hAnsi="Garamond" w:cs="Times New Roman"/>
          <w:sz w:val="22"/>
          <w:szCs w:val="22"/>
        </w:rPr>
        <w:t>ethnographic</w:t>
      </w:r>
      <w:r w:rsidR="000B3D32">
        <w:rPr>
          <w:rFonts w:ascii="Garamond" w:hAnsi="Garamond" w:cs="Times New Roman"/>
          <w:sz w:val="22"/>
          <w:szCs w:val="22"/>
        </w:rPr>
        <w:t xml:space="preserve"> representation</w:t>
      </w:r>
      <w:r w:rsidR="00256FE5">
        <w:rPr>
          <w:rFonts w:ascii="Garamond" w:hAnsi="Garamond" w:cs="Times New Roman"/>
          <w:sz w:val="22"/>
          <w:szCs w:val="22"/>
        </w:rPr>
        <w:t xml:space="preserve"> in the form of text </w:t>
      </w:r>
      <w:r w:rsidR="00C862A7">
        <w:rPr>
          <w:rFonts w:ascii="Garamond" w:hAnsi="Garamond" w:cs="Times New Roman"/>
          <w:sz w:val="22"/>
          <w:szCs w:val="22"/>
        </w:rPr>
        <w:t>and</w:t>
      </w:r>
      <w:r w:rsidR="00256FE5">
        <w:rPr>
          <w:rFonts w:ascii="Garamond" w:hAnsi="Garamond" w:cs="Times New Roman"/>
          <w:sz w:val="22"/>
          <w:szCs w:val="22"/>
        </w:rPr>
        <w:t xml:space="preserve"> other creative </w:t>
      </w:r>
      <w:r w:rsidR="00C862A7">
        <w:rPr>
          <w:rFonts w:ascii="Garamond" w:hAnsi="Garamond" w:cs="Times New Roman"/>
          <w:sz w:val="22"/>
          <w:szCs w:val="22"/>
        </w:rPr>
        <w:t>expression</w:t>
      </w:r>
      <w:r w:rsidR="000B3D32">
        <w:rPr>
          <w:rFonts w:ascii="Garamond" w:hAnsi="Garamond" w:cs="Times New Roman"/>
          <w:sz w:val="22"/>
          <w:szCs w:val="22"/>
        </w:rPr>
        <w:t xml:space="preserve">. </w:t>
      </w:r>
    </w:p>
    <w:p w14:paraId="044D3325" w14:textId="77777777" w:rsidR="000B3D32" w:rsidRDefault="000B3D32" w:rsidP="00BF5621">
      <w:pPr>
        <w:rPr>
          <w:rFonts w:ascii="Garamond" w:hAnsi="Garamond" w:cs="Times New Roman"/>
          <w:sz w:val="22"/>
          <w:szCs w:val="22"/>
        </w:rPr>
      </w:pPr>
    </w:p>
    <w:p w14:paraId="57C343A4" w14:textId="70C6AF12" w:rsidR="00BF5621" w:rsidRDefault="00BF5621" w:rsidP="00BF5621">
      <w:pPr>
        <w:rPr>
          <w:rFonts w:ascii="Garamond" w:hAnsi="Garamond" w:cs="Times New Roman"/>
          <w:sz w:val="22"/>
          <w:szCs w:val="22"/>
        </w:rPr>
      </w:pPr>
      <w:r>
        <w:rPr>
          <w:rFonts w:ascii="Garamond" w:hAnsi="Garamond" w:cs="Times New Roman"/>
          <w:sz w:val="22"/>
          <w:szCs w:val="22"/>
        </w:rPr>
        <w:t>Few ethnographic field schools teach field methods such as note-taking, participant-observation, and interviewing Select few anthropologists discuss body training in their ethnographies explicitly (</w:t>
      </w:r>
      <w:r>
        <w:rPr>
          <w:rFonts w:ascii="Garamond" w:hAnsi="Garamond" w:cs="Times New Roman"/>
          <w:i/>
          <w:sz w:val="22"/>
          <w:szCs w:val="22"/>
        </w:rPr>
        <w:t xml:space="preserve">see </w:t>
      </w:r>
      <w:proofErr w:type="spellStart"/>
      <w:r>
        <w:rPr>
          <w:rFonts w:ascii="Garamond" w:hAnsi="Garamond" w:cs="Times New Roman"/>
          <w:sz w:val="22"/>
          <w:szCs w:val="22"/>
        </w:rPr>
        <w:t>Csordas</w:t>
      </w:r>
      <w:proofErr w:type="spellEnd"/>
      <w:r>
        <w:rPr>
          <w:rFonts w:ascii="Garamond" w:hAnsi="Garamond" w:cs="Times New Roman"/>
          <w:sz w:val="22"/>
          <w:szCs w:val="22"/>
        </w:rPr>
        <w:t xml:space="preserve"> 1990, Downey 2010, Pink 2015,</w:t>
      </w:r>
      <w:r w:rsidRPr="00FF603E">
        <w:rPr>
          <w:rFonts w:ascii="Garamond" w:hAnsi="Garamond" w:cs="Times New Roman"/>
          <w:sz w:val="22"/>
          <w:szCs w:val="22"/>
        </w:rPr>
        <w:t xml:space="preserve"> </w:t>
      </w:r>
      <w:proofErr w:type="spellStart"/>
      <w:r>
        <w:rPr>
          <w:rFonts w:ascii="Garamond" w:hAnsi="Garamond" w:cs="Times New Roman"/>
          <w:sz w:val="22"/>
          <w:szCs w:val="22"/>
        </w:rPr>
        <w:t>Stoller</w:t>
      </w:r>
      <w:proofErr w:type="spellEnd"/>
      <w:r>
        <w:rPr>
          <w:rFonts w:ascii="Garamond" w:hAnsi="Garamond" w:cs="Times New Roman"/>
          <w:sz w:val="22"/>
          <w:szCs w:val="22"/>
        </w:rPr>
        <w:t xml:space="preserve"> 1987). But by and large, in anthropology and other social sciences we do not train students in mind- and </w:t>
      </w:r>
      <w:proofErr w:type="gramStart"/>
      <w:r>
        <w:rPr>
          <w:rFonts w:ascii="Garamond" w:hAnsi="Garamond" w:cs="Times New Roman"/>
          <w:sz w:val="22"/>
          <w:szCs w:val="22"/>
        </w:rPr>
        <w:t>body-training</w:t>
      </w:r>
      <w:proofErr w:type="gramEnd"/>
      <w:r>
        <w:rPr>
          <w:rFonts w:ascii="Garamond" w:hAnsi="Garamond" w:cs="Times New Roman"/>
          <w:sz w:val="22"/>
          <w:szCs w:val="22"/>
        </w:rPr>
        <w:t xml:space="preserve"> in preparation for doing fieldwork. In this article, I am proposing a disruption in our current epistemological ways of speaking about and teaching fieldwork in anthropology, and inserting a conscientious effort to teach awareness and transformation of the mind and body in the art of crossing cultures. This style of cross-cultural learning reverses the traditional power hierarchy of researcher-to-informant by placing the researcher in the logical position of </w:t>
      </w:r>
      <w:r>
        <w:rPr>
          <w:rFonts w:ascii="Garamond" w:hAnsi="Garamond" w:cs="Times New Roman"/>
          <w:i/>
          <w:sz w:val="22"/>
          <w:szCs w:val="22"/>
        </w:rPr>
        <w:t>student</w:t>
      </w:r>
      <w:r>
        <w:rPr>
          <w:rFonts w:ascii="Garamond" w:hAnsi="Garamond" w:cs="Times New Roman"/>
          <w:sz w:val="22"/>
          <w:szCs w:val="22"/>
        </w:rPr>
        <w:t xml:space="preserve">, or apprentice, in the host culture, the neophyte body as a vessel that needs to be emptied and re-programmed in how to move, act, and think.  </w:t>
      </w:r>
    </w:p>
    <w:p w14:paraId="7906CB02" w14:textId="77777777" w:rsidR="00BF5621" w:rsidRDefault="00BF5621" w:rsidP="00BF5621">
      <w:pPr>
        <w:rPr>
          <w:rFonts w:ascii="Garamond" w:hAnsi="Garamond" w:cs="Times New Roman"/>
          <w:sz w:val="22"/>
          <w:szCs w:val="22"/>
        </w:rPr>
      </w:pPr>
    </w:p>
    <w:p w14:paraId="14A7032A" w14:textId="11374BF7" w:rsidR="00BF5621" w:rsidRDefault="00BF5621" w:rsidP="00BF5621">
      <w:pPr>
        <w:rPr>
          <w:rFonts w:ascii="Garamond" w:hAnsi="Garamond" w:cs="Times New Roman"/>
          <w:sz w:val="22"/>
          <w:szCs w:val="22"/>
        </w:rPr>
      </w:pPr>
      <w:r>
        <w:rPr>
          <w:rFonts w:ascii="Garamond" w:hAnsi="Garamond" w:cs="Times New Roman"/>
          <w:sz w:val="22"/>
          <w:szCs w:val="22"/>
        </w:rPr>
        <w:t>It should be noted that this methodology intersects with a fringe and disparate group of anthropologists that experiment with creative and artistic methodologies in their own work and have dared to write about it. Some of their methods include improvisational and other theater techniques (</w:t>
      </w:r>
      <w:proofErr w:type="spellStart"/>
      <w:r>
        <w:rPr>
          <w:rFonts w:ascii="Garamond" w:hAnsi="Garamond" w:cs="Times New Roman"/>
          <w:sz w:val="22"/>
          <w:szCs w:val="22"/>
        </w:rPr>
        <w:t>Dumit</w:t>
      </w:r>
      <w:proofErr w:type="spellEnd"/>
      <w:r>
        <w:rPr>
          <w:rFonts w:ascii="Garamond" w:hAnsi="Garamond" w:cs="Times New Roman"/>
          <w:sz w:val="22"/>
          <w:szCs w:val="22"/>
        </w:rPr>
        <w:t xml:space="preserve"> 2017, and Jain 2015) as well as creative writing, photography, film, sound, performance and exhibition, (</w:t>
      </w:r>
      <w:r>
        <w:rPr>
          <w:rFonts w:ascii="Garamond" w:hAnsi="Garamond" w:cs="Times New Roman"/>
          <w:i/>
          <w:sz w:val="22"/>
          <w:szCs w:val="22"/>
        </w:rPr>
        <w:t xml:space="preserve">see </w:t>
      </w:r>
      <w:r>
        <w:rPr>
          <w:rFonts w:ascii="Garamond" w:hAnsi="Garamond" w:cs="Times New Roman"/>
          <w:sz w:val="22"/>
          <w:szCs w:val="22"/>
        </w:rPr>
        <w:t xml:space="preserve">Elliot and </w:t>
      </w:r>
      <w:proofErr w:type="spellStart"/>
      <w:r>
        <w:rPr>
          <w:rFonts w:ascii="Garamond" w:hAnsi="Garamond" w:cs="Times New Roman"/>
          <w:sz w:val="22"/>
          <w:szCs w:val="22"/>
        </w:rPr>
        <w:t>Culhane</w:t>
      </w:r>
      <w:proofErr w:type="spellEnd"/>
      <w:r>
        <w:rPr>
          <w:rFonts w:ascii="Garamond" w:hAnsi="Garamond" w:cs="Times New Roman"/>
          <w:sz w:val="22"/>
          <w:szCs w:val="22"/>
        </w:rPr>
        <w:t xml:space="preserve"> 2017, Casting-Taylor 2017), bodily communication through touch (Myers and </w:t>
      </w:r>
      <w:proofErr w:type="spellStart"/>
      <w:r>
        <w:rPr>
          <w:rFonts w:ascii="Garamond" w:hAnsi="Garamond" w:cs="Times New Roman"/>
          <w:sz w:val="22"/>
          <w:szCs w:val="22"/>
        </w:rPr>
        <w:t>Dumit</w:t>
      </w:r>
      <w:proofErr w:type="spellEnd"/>
      <w:r>
        <w:rPr>
          <w:rFonts w:ascii="Garamond" w:hAnsi="Garamond" w:cs="Times New Roman"/>
          <w:sz w:val="22"/>
          <w:szCs w:val="22"/>
        </w:rPr>
        <w:t xml:space="preserve"> 2011), and the intersection of art and anthropology (Schneider and Wright 2013). Their inquiry into artistic methods for anthropology has identified the researcher’s body and mind appropriately as sensorial, reflective, </w:t>
      </w:r>
      <w:proofErr w:type="gramStart"/>
      <w:r>
        <w:rPr>
          <w:rFonts w:ascii="Garamond" w:hAnsi="Garamond" w:cs="Times New Roman"/>
          <w:sz w:val="22"/>
          <w:szCs w:val="22"/>
        </w:rPr>
        <w:t>culturally-enmeshed</w:t>
      </w:r>
      <w:proofErr w:type="gramEnd"/>
      <w:r>
        <w:rPr>
          <w:rFonts w:ascii="Garamond" w:hAnsi="Garamond" w:cs="Times New Roman"/>
          <w:sz w:val="22"/>
          <w:szCs w:val="22"/>
        </w:rPr>
        <w:t>, and subjective in the process of fieldwork. Nevertheless, there are few who address explicitly the process of what I call, transformation, how the researcher’s body transforms into another cultural mode of being</w:t>
      </w:r>
      <w:r w:rsidR="009C78F3">
        <w:rPr>
          <w:rFonts w:ascii="Garamond" w:hAnsi="Garamond" w:cs="Times New Roman"/>
          <w:sz w:val="22"/>
          <w:szCs w:val="22"/>
        </w:rPr>
        <w:t>,</w:t>
      </w:r>
      <w:r>
        <w:rPr>
          <w:rFonts w:ascii="Garamond" w:hAnsi="Garamond" w:cs="Times New Roman"/>
          <w:sz w:val="22"/>
          <w:szCs w:val="22"/>
        </w:rPr>
        <w:t xml:space="preserve"> as the central question of research (</w:t>
      </w:r>
      <w:r>
        <w:rPr>
          <w:rFonts w:ascii="Garamond" w:hAnsi="Garamond" w:cs="Times New Roman"/>
          <w:i/>
          <w:sz w:val="22"/>
          <w:szCs w:val="22"/>
        </w:rPr>
        <w:t xml:space="preserve">see </w:t>
      </w:r>
      <w:proofErr w:type="spellStart"/>
      <w:r>
        <w:rPr>
          <w:rFonts w:ascii="Garamond" w:hAnsi="Garamond" w:cs="Times New Roman"/>
          <w:sz w:val="22"/>
          <w:szCs w:val="22"/>
        </w:rPr>
        <w:t>Stoller</w:t>
      </w:r>
      <w:proofErr w:type="spellEnd"/>
      <w:r>
        <w:rPr>
          <w:rFonts w:ascii="Garamond" w:hAnsi="Garamond" w:cs="Times New Roman"/>
          <w:sz w:val="22"/>
          <w:szCs w:val="22"/>
        </w:rPr>
        <w:t xml:space="preserve"> and </w:t>
      </w:r>
      <w:proofErr w:type="spellStart"/>
      <w:r>
        <w:rPr>
          <w:rFonts w:ascii="Garamond" w:hAnsi="Garamond" w:cs="Times New Roman"/>
          <w:sz w:val="22"/>
          <w:szCs w:val="22"/>
        </w:rPr>
        <w:t>Olkes</w:t>
      </w:r>
      <w:proofErr w:type="spellEnd"/>
      <w:r>
        <w:rPr>
          <w:rFonts w:ascii="Garamond" w:hAnsi="Garamond" w:cs="Times New Roman"/>
          <w:sz w:val="22"/>
          <w:szCs w:val="22"/>
        </w:rPr>
        <w:t xml:space="preserve"> 1987, Downey 2010). Transformative Ethnography may be controversial in stating upfront that we can methodologically study the process of shifting our subjective bodies to suit another cultural orientation, and train our students to do the same. Taking a closer look at these four phases may shed light on their value and how they work</w:t>
      </w:r>
      <w:r w:rsidR="009C78F3">
        <w:rPr>
          <w:rFonts w:ascii="Garamond" w:hAnsi="Garamond" w:cs="Times New Roman"/>
          <w:sz w:val="22"/>
          <w:szCs w:val="22"/>
        </w:rPr>
        <w:t xml:space="preserve"> to do this</w:t>
      </w:r>
      <w:r>
        <w:rPr>
          <w:rFonts w:ascii="Garamond" w:hAnsi="Garamond" w:cs="Times New Roman"/>
          <w:sz w:val="22"/>
          <w:szCs w:val="22"/>
        </w:rPr>
        <w:t xml:space="preserve">. </w:t>
      </w:r>
    </w:p>
    <w:p w14:paraId="7FA1C14F" w14:textId="24AA644F" w:rsidR="00345581" w:rsidRDefault="00345581" w:rsidP="00BF5621">
      <w:pPr>
        <w:rPr>
          <w:rFonts w:ascii="Garamond" w:hAnsi="Garamond" w:cs="Times New Roman"/>
          <w:i/>
        </w:rPr>
      </w:pPr>
    </w:p>
    <w:p w14:paraId="0734FB47" w14:textId="1706897D" w:rsidR="00BF5621" w:rsidRPr="009E6353" w:rsidRDefault="00BF5621" w:rsidP="00BF5621">
      <w:pPr>
        <w:rPr>
          <w:rFonts w:ascii="Garamond" w:hAnsi="Garamond" w:cs="Times New Roman"/>
          <w:i/>
        </w:rPr>
      </w:pPr>
      <w:r w:rsidRPr="009E6353">
        <w:rPr>
          <w:rFonts w:ascii="Garamond" w:hAnsi="Garamond" w:cs="Times New Roman"/>
          <w:i/>
        </w:rPr>
        <w:t>The Four Phases to Transformative Ethnography</w:t>
      </w:r>
    </w:p>
    <w:p w14:paraId="1698934F" w14:textId="77777777" w:rsidR="00BF5621" w:rsidRPr="005934A7" w:rsidRDefault="00BF5621" w:rsidP="00BF5621">
      <w:pPr>
        <w:pStyle w:val="ListParagraph"/>
        <w:numPr>
          <w:ilvl w:val="0"/>
          <w:numId w:val="1"/>
        </w:numPr>
        <w:rPr>
          <w:rFonts w:ascii="Garamond" w:hAnsi="Garamond" w:cs="Times New Roman"/>
          <w:sz w:val="22"/>
          <w:szCs w:val="22"/>
        </w:rPr>
      </w:pPr>
      <w:r w:rsidRPr="00BF7DCA">
        <w:rPr>
          <w:rFonts w:ascii="Garamond" w:hAnsi="Garamond" w:cs="Times New Roman"/>
          <w:i/>
          <w:sz w:val="22"/>
          <w:szCs w:val="22"/>
        </w:rPr>
        <w:t>Sensorial Observation</w:t>
      </w:r>
      <w:r>
        <w:rPr>
          <w:rFonts w:ascii="Garamond" w:hAnsi="Garamond" w:cs="Times New Roman"/>
          <w:sz w:val="22"/>
          <w:szCs w:val="22"/>
        </w:rPr>
        <w:t xml:space="preserve"> as </w:t>
      </w:r>
      <w:r w:rsidRPr="00BF7DCA">
        <w:rPr>
          <w:rFonts w:ascii="Garamond" w:hAnsi="Garamond" w:cs="Times New Roman"/>
          <w:sz w:val="22"/>
          <w:szCs w:val="22"/>
        </w:rPr>
        <w:t>cultivating a disciplined focus of sensorial patterns in the host culture</w:t>
      </w:r>
      <w:r w:rsidRPr="005B4603">
        <w:rPr>
          <w:rFonts w:ascii="Garamond" w:hAnsi="Garamond" w:cs="Times New Roman"/>
          <w:sz w:val="22"/>
          <w:szCs w:val="22"/>
        </w:rPr>
        <w:t xml:space="preserve">. Participants embark on mini-field observations while honing in on particular senses such as smells, colors, sounds, or rhythms, in select locations in the host culture, and experiment with recording their experiences through various media. </w:t>
      </w:r>
    </w:p>
    <w:p w14:paraId="7658003C" w14:textId="0F7E5EBF" w:rsidR="00BF5621" w:rsidRDefault="00BF5621" w:rsidP="00BF5621">
      <w:pPr>
        <w:pStyle w:val="ListParagraph"/>
        <w:numPr>
          <w:ilvl w:val="0"/>
          <w:numId w:val="1"/>
        </w:numPr>
        <w:rPr>
          <w:rFonts w:ascii="Garamond" w:hAnsi="Garamond" w:cs="Times New Roman"/>
          <w:sz w:val="22"/>
          <w:szCs w:val="22"/>
        </w:rPr>
      </w:pPr>
      <w:r w:rsidRPr="00BF7DCA">
        <w:rPr>
          <w:rFonts w:ascii="Garamond" w:hAnsi="Garamond" w:cs="Times New Roman"/>
          <w:i/>
          <w:sz w:val="22"/>
          <w:szCs w:val="22"/>
        </w:rPr>
        <w:t>Embodying Practice</w:t>
      </w:r>
      <w:r>
        <w:rPr>
          <w:rFonts w:ascii="Garamond" w:hAnsi="Garamond" w:cs="Times New Roman"/>
          <w:sz w:val="22"/>
          <w:szCs w:val="22"/>
        </w:rPr>
        <w:t xml:space="preserve"> as</w:t>
      </w:r>
      <w:r w:rsidRPr="007969E0">
        <w:rPr>
          <w:rFonts w:ascii="Garamond" w:hAnsi="Garamond" w:cs="Times New Roman"/>
          <w:sz w:val="22"/>
          <w:szCs w:val="22"/>
        </w:rPr>
        <w:t xml:space="preserve"> </w:t>
      </w:r>
      <w:r w:rsidRPr="00BF7DCA">
        <w:rPr>
          <w:rFonts w:ascii="Garamond" w:hAnsi="Garamond" w:cs="Times New Roman"/>
          <w:sz w:val="22"/>
          <w:szCs w:val="22"/>
        </w:rPr>
        <w:t>practicing an art, aesthetic, style, skill, trade, or craft</w:t>
      </w:r>
      <w:r w:rsidRPr="007969E0">
        <w:rPr>
          <w:rFonts w:ascii="Garamond" w:hAnsi="Garamond" w:cs="Times New Roman"/>
          <w:i/>
          <w:sz w:val="22"/>
          <w:szCs w:val="22"/>
        </w:rPr>
        <w:t>.</w:t>
      </w:r>
      <w:r w:rsidRPr="007969E0">
        <w:rPr>
          <w:rFonts w:ascii="Garamond" w:hAnsi="Garamond" w:cs="Times New Roman"/>
          <w:sz w:val="22"/>
          <w:szCs w:val="22"/>
        </w:rPr>
        <w:t xml:space="preserve"> Through an independent study, w</w:t>
      </w:r>
      <w:r w:rsidR="000B3D32">
        <w:rPr>
          <w:rFonts w:ascii="Garamond" w:hAnsi="Garamond" w:cs="Times New Roman"/>
          <w:sz w:val="22"/>
          <w:szCs w:val="22"/>
        </w:rPr>
        <w:t xml:space="preserve">hich may include apprenticeship, </w:t>
      </w:r>
      <w:r w:rsidRPr="007969E0">
        <w:rPr>
          <w:rFonts w:ascii="Garamond" w:hAnsi="Garamond" w:cs="Times New Roman"/>
          <w:sz w:val="22"/>
          <w:szCs w:val="22"/>
        </w:rPr>
        <w:t xml:space="preserve">participants </w:t>
      </w:r>
      <w:r>
        <w:rPr>
          <w:rFonts w:ascii="Garamond" w:hAnsi="Garamond" w:cs="Times New Roman"/>
          <w:sz w:val="22"/>
          <w:szCs w:val="22"/>
        </w:rPr>
        <w:t>sync up with and embody</w:t>
      </w:r>
      <w:r w:rsidRPr="007969E0">
        <w:rPr>
          <w:rFonts w:ascii="Garamond" w:hAnsi="Garamond" w:cs="Times New Roman"/>
          <w:sz w:val="22"/>
          <w:szCs w:val="22"/>
        </w:rPr>
        <w:t xml:space="preserve"> one aspec</w:t>
      </w:r>
      <w:r>
        <w:rPr>
          <w:rFonts w:ascii="Garamond" w:hAnsi="Garamond" w:cs="Times New Roman"/>
          <w:sz w:val="22"/>
          <w:szCs w:val="22"/>
        </w:rPr>
        <w:t xml:space="preserve">t of the culture, cultivating a </w:t>
      </w:r>
      <w:proofErr w:type="gramStart"/>
      <w:r>
        <w:rPr>
          <w:rFonts w:ascii="Garamond" w:hAnsi="Garamond" w:cs="Times New Roman"/>
          <w:sz w:val="22"/>
          <w:szCs w:val="22"/>
        </w:rPr>
        <w:t>mindful</w:t>
      </w:r>
      <w:proofErr w:type="gramEnd"/>
      <w:r>
        <w:rPr>
          <w:rFonts w:ascii="Garamond" w:hAnsi="Garamond" w:cs="Times New Roman"/>
          <w:sz w:val="22"/>
          <w:szCs w:val="22"/>
        </w:rPr>
        <w:t xml:space="preserve"> attention to their experience.</w:t>
      </w:r>
      <w:r w:rsidRPr="007969E0">
        <w:rPr>
          <w:rFonts w:ascii="Garamond" w:hAnsi="Garamond" w:cs="Times New Roman"/>
          <w:sz w:val="22"/>
          <w:szCs w:val="22"/>
        </w:rPr>
        <w:t xml:space="preserve"> </w:t>
      </w:r>
    </w:p>
    <w:p w14:paraId="290DE307" w14:textId="7AF60864" w:rsidR="00BF5621" w:rsidRPr="005934A7" w:rsidRDefault="00BF5621" w:rsidP="00BF5621">
      <w:pPr>
        <w:pStyle w:val="ListParagraph"/>
        <w:numPr>
          <w:ilvl w:val="0"/>
          <w:numId w:val="1"/>
        </w:numPr>
        <w:rPr>
          <w:rFonts w:ascii="Garamond" w:hAnsi="Garamond" w:cs="Times New Roman"/>
          <w:sz w:val="22"/>
          <w:szCs w:val="22"/>
        </w:rPr>
      </w:pPr>
      <w:r w:rsidRPr="00BF7DCA">
        <w:rPr>
          <w:rFonts w:ascii="Garamond" w:hAnsi="Garamond" w:cs="Times New Roman"/>
          <w:i/>
          <w:sz w:val="22"/>
          <w:szCs w:val="22"/>
        </w:rPr>
        <w:t>Emptying and Reflecting</w:t>
      </w:r>
      <w:r>
        <w:rPr>
          <w:rFonts w:ascii="Garamond" w:hAnsi="Garamond" w:cs="Times New Roman"/>
          <w:sz w:val="22"/>
          <w:szCs w:val="22"/>
        </w:rPr>
        <w:t xml:space="preserve"> Emptying is time prior to fieldwork activity for </w:t>
      </w:r>
      <w:r w:rsidRPr="00BF7DCA">
        <w:rPr>
          <w:rFonts w:ascii="Garamond" w:hAnsi="Garamond" w:cs="Times New Roman"/>
          <w:sz w:val="22"/>
          <w:szCs w:val="22"/>
        </w:rPr>
        <w:t xml:space="preserve">calming the mind, </w:t>
      </w:r>
      <w:r>
        <w:rPr>
          <w:rFonts w:ascii="Garamond" w:hAnsi="Garamond" w:cs="Times New Roman"/>
          <w:sz w:val="22"/>
          <w:szCs w:val="22"/>
        </w:rPr>
        <w:t>bringing attention to the present, to focus</w:t>
      </w:r>
      <w:r w:rsidRPr="00BF7DCA">
        <w:rPr>
          <w:rFonts w:ascii="Garamond" w:hAnsi="Garamond" w:cs="Times New Roman"/>
          <w:sz w:val="22"/>
          <w:szCs w:val="22"/>
        </w:rPr>
        <w:t xml:space="preserve"> on bodily sensations</w:t>
      </w:r>
      <w:r>
        <w:rPr>
          <w:rFonts w:ascii="Garamond" w:hAnsi="Garamond" w:cs="Times New Roman"/>
          <w:sz w:val="22"/>
          <w:szCs w:val="22"/>
        </w:rPr>
        <w:t xml:space="preserve">, calming thoughts, observing emotions. This preps the mind/body for </w:t>
      </w:r>
      <w:proofErr w:type="gramStart"/>
      <w:r>
        <w:rPr>
          <w:rFonts w:ascii="Garamond" w:hAnsi="Garamond" w:cs="Times New Roman"/>
          <w:sz w:val="22"/>
          <w:szCs w:val="22"/>
        </w:rPr>
        <w:t>mindful</w:t>
      </w:r>
      <w:proofErr w:type="gramEnd"/>
      <w:r>
        <w:rPr>
          <w:rFonts w:ascii="Garamond" w:hAnsi="Garamond" w:cs="Times New Roman"/>
          <w:sz w:val="22"/>
          <w:szCs w:val="22"/>
        </w:rPr>
        <w:t xml:space="preserve"> attention to </w:t>
      </w:r>
      <w:r w:rsidR="000B3D32">
        <w:rPr>
          <w:rFonts w:ascii="Garamond" w:hAnsi="Garamond" w:cs="Times New Roman"/>
          <w:sz w:val="22"/>
          <w:szCs w:val="22"/>
        </w:rPr>
        <w:t>participation</w:t>
      </w:r>
      <w:r>
        <w:rPr>
          <w:rFonts w:ascii="Garamond" w:hAnsi="Garamond" w:cs="Times New Roman"/>
          <w:sz w:val="22"/>
          <w:szCs w:val="22"/>
        </w:rPr>
        <w:t xml:space="preserve"> in the field. Reflecting is quiet time to process field experiences, including one’s own learning process,</w:t>
      </w:r>
      <w:r w:rsidRPr="005B4603">
        <w:rPr>
          <w:rFonts w:ascii="Garamond" w:hAnsi="Garamond" w:cs="Times New Roman"/>
          <w:sz w:val="22"/>
          <w:szCs w:val="22"/>
        </w:rPr>
        <w:t xml:space="preserve"> through </w:t>
      </w:r>
      <w:r>
        <w:rPr>
          <w:rFonts w:ascii="Garamond" w:hAnsi="Garamond" w:cs="Times New Roman"/>
          <w:sz w:val="22"/>
          <w:szCs w:val="22"/>
        </w:rPr>
        <w:t>meditation</w:t>
      </w:r>
      <w:r w:rsidRPr="005B4603">
        <w:rPr>
          <w:rFonts w:ascii="Garamond" w:hAnsi="Garamond" w:cs="Times New Roman"/>
          <w:sz w:val="22"/>
          <w:szCs w:val="22"/>
        </w:rPr>
        <w:t>, journa</w:t>
      </w:r>
      <w:r>
        <w:rPr>
          <w:rFonts w:ascii="Garamond" w:hAnsi="Garamond" w:cs="Times New Roman"/>
          <w:sz w:val="22"/>
          <w:szCs w:val="22"/>
        </w:rPr>
        <w:t>l-writing, and class discussion</w:t>
      </w:r>
      <w:r w:rsidRPr="005B4603">
        <w:rPr>
          <w:rFonts w:ascii="Garamond" w:hAnsi="Garamond" w:cs="Times New Roman"/>
          <w:sz w:val="22"/>
          <w:szCs w:val="22"/>
        </w:rPr>
        <w:t>.</w:t>
      </w:r>
      <w:r w:rsidR="007160CF">
        <w:rPr>
          <w:rFonts w:ascii="Garamond" w:hAnsi="Garamond" w:cs="Times New Roman"/>
          <w:sz w:val="22"/>
          <w:szCs w:val="22"/>
        </w:rPr>
        <w:t xml:space="preserve"> We develop skills in reflexivity.</w:t>
      </w:r>
    </w:p>
    <w:p w14:paraId="14CB464F" w14:textId="77777777" w:rsidR="00BF5621" w:rsidRPr="00F871A8" w:rsidRDefault="00BF5621" w:rsidP="00BF5621">
      <w:pPr>
        <w:pStyle w:val="ListParagraph"/>
        <w:numPr>
          <w:ilvl w:val="0"/>
          <w:numId w:val="1"/>
        </w:numPr>
        <w:rPr>
          <w:rFonts w:ascii="Garamond" w:hAnsi="Garamond" w:cs="Times New Roman"/>
        </w:rPr>
      </w:pPr>
      <w:r w:rsidRPr="00BF7DCA">
        <w:rPr>
          <w:rFonts w:ascii="Garamond" w:hAnsi="Garamond" w:cs="Times New Roman"/>
          <w:i/>
          <w:sz w:val="22"/>
          <w:szCs w:val="22"/>
        </w:rPr>
        <w:t>Embodying Representation</w:t>
      </w:r>
      <w:r>
        <w:rPr>
          <w:rFonts w:ascii="Garamond" w:hAnsi="Garamond" w:cs="Times New Roman"/>
          <w:sz w:val="22"/>
          <w:szCs w:val="22"/>
        </w:rPr>
        <w:t xml:space="preserve"> is </w:t>
      </w:r>
      <w:r w:rsidRPr="00BF7DCA">
        <w:rPr>
          <w:rFonts w:ascii="Garamond" w:hAnsi="Garamond" w:cs="Times New Roman"/>
          <w:sz w:val="22"/>
          <w:szCs w:val="22"/>
        </w:rPr>
        <w:t>representing or performing the independent study with possible assistance of creative media.</w:t>
      </w:r>
      <w:r w:rsidRPr="00F871A8">
        <w:rPr>
          <w:rFonts w:ascii="Garamond" w:hAnsi="Garamond" w:cs="Times New Roman"/>
          <w:sz w:val="22"/>
          <w:szCs w:val="22"/>
        </w:rPr>
        <w:t xml:space="preserve"> Participants express culture to others through an embodying performance, one in which both the ethnographer and the audience may have a sens</w:t>
      </w:r>
      <w:r>
        <w:rPr>
          <w:rFonts w:ascii="Garamond" w:hAnsi="Garamond" w:cs="Times New Roman"/>
          <w:sz w:val="22"/>
          <w:szCs w:val="22"/>
        </w:rPr>
        <w:t>orial experience of the culture</w:t>
      </w:r>
      <w:r w:rsidRPr="00F871A8">
        <w:rPr>
          <w:rFonts w:ascii="Garamond" w:hAnsi="Garamond" w:cs="Times New Roman"/>
          <w:sz w:val="22"/>
          <w:szCs w:val="22"/>
        </w:rPr>
        <w:t>.</w:t>
      </w:r>
      <w:r w:rsidRPr="00F871A8">
        <w:rPr>
          <w:rFonts w:ascii="Garamond" w:hAnsi="Garamond" w:cs="Times New Roman"/>
          <w:i/>
          <w:sz w:val="22"/>
          <w:szCs w:val="22"/>
        </w:rPr>
        <w:t xml:space="preserve"> </w:t>
      </w:r>
    </w:p>
    <w:p w14:paraId="5554F21B" w14:textId="77777777" w:rsidR="00BF5621" w:rsidRDefault="00BF5621" w:rsidP="00BF5621">
      <w:pPr>
        <w:rPr>
          <w:rFonts w:ascii="Garamond" w:hAnsi="Garamond" w:cs="Times New Roman"/>
          <w:sz w:val="22"/>
          <w:szCs w:val="22"/>
        </w:rPr>
      </w:pPr>
    </w:p>
    <w:p w14:paraId="36D8D27F" w14:textId="77777777" w:rsidR="00BF5621" w:rsidRPr="00A92848" w:rsidRDefault="00BF5621" w:rsidP="00BF5621">
      <w:pPr>
        <w:rPr>
          <w:rFonts w:ascii="Garamond" w:hAnsi="Garamond" w:cs="Times New Roman"/>
          <w:sz w:val="22"/>
          <w:szCs w:val="22"/>
        </w:rPr>
      </w:pPr>
    </w:p>
    <w:p w14:paraId="37102010" w14:textId="77777777" w:rsidR="00BF5621" w:rsidRPr="00A53B2C" w:rsidRDefault="00BF5621" w:rsidP="00BF5621">
      <w:pPr>
        <w:rPr>
          <w:rFonts w:ascii="Garamond" w:hAnsi="Garamond" w:cs="Times New Roman"/>
          <w:b/>
        </w:rPr>
      </w:pPr>
      <w:r>
        <w:rPr>
          <w:rFonts w:ascii="Garamond" w:hAnsi="Garamond" w:cs="Times New Roman"/>
          <w:b/>
        </w:rPr>
        <w:t>Situating Transformative Ethnography: expressive, sensorial, reflective practices</w:t>
      </w:r>
    </w:p>
    <w:p w14:paraId="00AADC0F" w14:textId="77777777" w:rsidR="00BF5621" w:rsidRPr="0045757A" w:rsidRDefault="00BF5621" w:rsidP="00BF5621">
      <w:pPr>
        <w:rPr>
          <w:rFonts w:ascii="Garamond" w:hAnsi="Garamond" w:cs="Times New Roman"/>
          <w:i/>
          <w:sz w:val="22"/>
          <w:szCs w:val="22"/>
        </w:rPr>
      </w:pPr>
      <w:r w:rsidRPr="0045757A">
        <w:rPr>
          <w:rFonts w:ascii="Garamond" w:hAnsi="Garamond" w:cs="Times New Roman"/>
          <w:i/>
          <w:sz w:val="22"/>
          <w:szCs w:val="22"/>
        </w:rPr>
        <w:t xml:space="preserve"> </w:t>
      </w:r>
    </w:p>
    <w:p w14:paraId="35C8E18C" w14:textId="1169F11D" w:rsidR="00BF5621" w:rsidRPr="00EF3490" w:rsidRDefault="00BF5621" w:rsidP="00BF5621">
      <w:pPr>
        <w:rPr>
          <w:rFonts w:ascii="Garamond" w:hAnsi="Garamond" w:cs="Times New Roman"/>
          <w:sz w:val="22"/>
          <w:szCs w:val="22"/>
        </w:rPr>
      </w:pPr>
      <w:r>
        <w:rPr>
          <w:rFonts w:ascii="Garamond" w:hAnsi="Garamond" w:cs="Times New Roman"/>
          <w:sz w:val="22"/>
          <w:szCs w:val="22"/>
        </w:rPr>
        <w:t xml:space="preserve">Though Transformative Ethnography is a new approach, it is deeply informed by several </w:t>
      </w:r>
      <w:r w:rsidR="00313D20">
        <w:rPr>
          <w:rFonts w:ascii="Garamond" w:hAnsi="Garamond" w:cs="Times New Roman"/>
          <w:sz w:val="22"/>
          <w:szCs w:val="22"/>
        </w:rPr>
        <w:t>established</w:t>
      </w:r>
      <w:r>
        <w:rPr>
          <w:rFonts w:ascii="Garamond" w:hAnsi="Garamond" w:cs="Times New Roman"/>
          <w:sz w:val="22"/>
          <w:szCs w:val="22"/>
        </w:rPr>
        <w:t xml:space="preserve"> anthropological theories that intertwine.</w:t>
      </w:r>
      <w:r>
        <w:rPr>
          <w:rStyle w:val="FootnoteReference"/>
          <w:rFonts w:ascii="Garamond" w:hAnsi="Garamond" w:cs="Times New Roman"/>
          <w:sz w:val="22"/>
          <w:szCs w:val="22"/>
        </w:rPr>
        <w:footnoteReference w:id="2"/>
      </w:r>
      <w:r>
        <w:rPr>
          <w:rFonts w:ascii="Garamond" w:hAnsi="Garamond" w:cs="Times New Roman"/>
          <w:sz w:val="22"/>
          <w:szCs w:val="22"/>
        </w:rPr>
        <w:t xml:space="preserve"> The ethnography is transformative for the researchers because they learn to express themselves through a foreign repertoire of possibilities. They are learning new </w:t>
      </w:r>
      <w:r w:rsidRPr="00771A14">
        <w:rPr>
          <w:rFonts w:ascii="Garamond" w:hAnsi="Garamond" w:cs="Times New Roman"/>
          <w:i/>
          <w:sz w:val="22"/>
          <w:szCs w:val="22"/>
        </w:rPr>
        <w:t>habitus</w:t>
      </w:r>
      <w:r>
        <w:rPr>
          <w:rFonts w:ascii="Garamond" w:hAnsi="Garamond" w:cs="Times New Roman"/>
          <w:sz w:val="22"/>
          <w:szCs w:val="22"/>
        </w:rPr>
        <w:t xml:space="preserve"> by emplacing themselves in a logical social position in the society. For one, practitioners become students, an appropriate place to start fieldwork. Secondly, one chooses a skill or art that has a determined social position within that society, one that has specific patterns that mark the person’s social standing (Bourdieu 1990). TE is an application of Hans </w:t>
      </w:r>
      <w:proofErr w:type="spellStart"/>
      <w:r>
        <w:rPr>
          <w:rFonts w:ascii="Garamond" w:hAnsi="Garamond" w:cs="Times New Roman"/>
          <w:sz w:val="22"/>
          <w:szCs w:val="22"/>
        </w:rPr>
        <w:t>Joas</w:t>
      </w:r>
      <w:proofErr w:type="spellEnd"/>
      <w:r>
        <w:rPr>
          <w:rFonts w:ascii="Garamond" w:hAnsi="Garamond" w:cs="Times New Roman"/>
          <w:sz w:val="22"/>
          <w:szCs w:val="22"/>
        </w:rPr>
        <w:t xml:space="preserve">’ theory for an expressive anthropology as well. </w:t>
      </w:r>
      <w:proofErr w:type="spellStart"/>
      <w:r>
        <w:rPr>
          <w:rFonts w:ascii="Garamond" w:hAnsi="Garamond" w:cs="Times New Roman"/>
          <w:sz w:val="22"/>
          <w:szCs w:val="22"/>
        </w:rPr>
        <w:t>Joas</w:t>
      </w:r>
      <w:proofErr w:type="spellEnd"/>
      <w:r>
        <w:rPr>
          <w:rFonts w:ascii="Garamond" w:hAnsi="Garamond" w:cs="Times New Roman"/>
          <w:sz w:val="22"/>
          <w:szCs w:val="22"/>
        </w:rPr>
        <w:t xml:space="preserve"> says, “o</w:t>
      </w:r>
      <w:r w:rsidRPr="00771A14">
        <w:rPr>
          <w:rFonts w:ascii="Garamond" w:hAnsi="Garamond" w:cs="Times New Roman"/>
          <w:sz w:val="22"/>
          <w:szCs w:val="22"/>
        </w:rPr>
        <w:t>ur perception of the world appears to be structured by our capacities</w:t>
      </w:r>
      <w:r>
        <w:rPr>
          <w:rFonts w:ascii="Garamond" w:hAnsi="Garamond" w:cs="Times New Roman"/>
          <w:sz w:val="22"/>
          <w:szCs w:val="22"/>
        </w:rPr>
        <w:t xml:space="preserve"> for, and experience of, action</w:t>
      </w:r>
      <w:r w:rsidRPr="00771A14">
        <w:rPr>
          <w:rFonts w:ascii="Garamond" w:hAnsi="Garamond" w:cs="Times New Roman"/>
          <w:sz w:val="22"/>
          <w:szCs w:val="22"/>
        </w:rPr>
        <w:t>”</w:t>
      </w:r>
      <w:r>
        <w:rPr>
          <w:rFonts w:ascii="Garamond" w:hAnsi="Garamond" w:cs="Times New Roman"/>
          <w:i/>
          <w:sz w:val="22"/>
          <w:szCs w:val="22"/>
        </w:rPr>
        <w:t xml:space="preserve"> </w:t>
      </w:r>
      <w:r>
        <w:rPr>
          <w:rFonts w:ascii="Garamond" w:hAnsi="Garamond" w:cs="Times New Roman"/>
          <w:sz w:val="22"/>
          <w:szCs w:val="22"/>
        </w:rPr>
        <w:t xml:space="preserve">(1996:158). People know themselves in the act of expressing and in how others receive their expressions, which are continually fine-tuned in action. </w:t>
      </w:r>
      <w:proofErr w:type="gramStart"/>
      <w:r>
        <w:rPr>
          <w:rFonts w:ascii="Garamond" w:hAnsi="Garamond" w:cs="Times New Roman"/>
          <w:sz w:val="22"/>
          <w:szCs w:val="22"/>
        </w:rPr>
        <w:t xml:space="preserve">This methodology also practices </w:t>
      </w:r>
      <w:proofErr w:type="spellStart"/>
      <w:r>
        <w:rPr>
          <w:rFonts w:ascii="Garamond" w:hAnsi="Garamond" w:cs="Times New Roman"/>
          <w:sz w:val="22"/>
          <w:szCs w:val="22"/>
        </w:rPr>
        <w:t>Goffman’s</w:t>
      </w:r>
      <w:proofErr w:type="spellEnd"/>
      <w:r>
        <w:rPr>
          <w:rFonts w:ascii="Garamond" w:hAnsi="Garamond" w:cs="Times New Roman"/>
          <w:sz w:val="22"/>
          <w:szCs w:val="22"/>
        </w:rPr>
        <w:t xml:space="preserve"> face-to-face interactions (1967) and Hall’s proxemics (1966), and experiences of time (1983).</w:t>
      </w:r>
      <w:proofErr w:type="gramEnd"/>
      <w:r>
        <w:rPr>
          <w:rFonts w:ascii="Garamond" w:hAnsi="Garamond" w:cs="Times New Roman"/>
          <w:sz w:val="22"/>
          <w:szCs w:val="22"/>
        </w:rPr>
        <w:t xml:space="preserve"> </w:t>
      </w:r>
      <w:r w:rsidRPr="00EF3490">
        <w:rPr>
          <w:rFonts w:ascii="Garamond" w:hAnsi="Garamond" w:cs="Times New Roman"/>
          <w:sz w:val="22"/>
          <w:szCs w:val="22"/>
        </w:rPr>
        <w:t xml:space="preserve">This kind of practice </w:t>
      </w:r>
      <w:r>
        <w:rPr>
          <w:rFonts w:ascii="Garamond" w:hAnsi="Garamond" w:cs="Times New Roman"/>
          <w:sz w:val="22"/>
          <w:szCs w:val="22"/>
        </w:rPr>
        <w:t xml:space="preserve">emphasizes </w:t>
      </w:r>
      <w:r w:rsidRPr="00EF3490">
        <w:rPr>
          <w:rFonts w:ascii="Garamond" w:hAnsi="Garamond" w:cs="Times New Roman"/>
          <w:sz w:val="22"/>
          <w:szCs w:val="22"/>
        </w:rPr>
        <w:t xml:space="preserve">tacit </w:t>
      </w:r>
      <w:r>
        <w:rPr>
          <w:rFonts w:ascii="Garamond" w:hAnsi="Garamond" w:cs="Times New Roman"/>
          <w:sz w:val="22"/>
          <w:szCs w:val="22"/>
        </w:rPr>
        <w:t>knowledge,</w:t>
      </w:r>
      <w:r w:rsidRPr="00EF3490">
        <w:rPr>
          <w:rFonts w:ascii="Garamond" w:hAnsi="Garamond" w:cs="Times New Roman"/>
          <w:sz w:val="22"/>
          <w:szCs w:val="22"/>
        </w:rPr>
        <w:t xml:space="preserve"> less acces</w:t>
      </w:r>
      <w:r>
        <w:rPr>
          <w:rFonts w:ascii="Garamond" w:hAnsi="Garamond" w:cs="Times New Roman"/>
          <w:sz w:val="22"/>
          <w:szCs w:val="22"/>
        </w:rPr>
        <w:t xml:space="preserve">sible from a more </w:t>
      </w:r>
      <w:r w:rsidRPr="00EF3490">
        <w:rPr>
          <w:rFonts w:ascii="Garamond" w:hAnsi="Garamond" w:cs="Times New Roman"/>
          <w:sz w:val="22"/>
          <w:szCs w:val="22"/>
        </w:rPr>
        <w:t>cognitive, analytical type of ethnography.</w:t>
      </w:r>
      <w:r w:rsidRPr="00AC1019">
        <w:rPr>
          <w:rFonts w:ascii="Garamond" w:hAnsi="Garamond" w:cs="Times New Roman"/>
          <w:sz w:val="22"/>
          <w:szCs w:val="22"/>
        </w:rPr>
        <w:t xml:space="preserve"> </w:t>
      </w:r>
      <w:r>
        <w:rPr>
          <w:rFonts w:ascii="Garamond" w:hAnsi="Garamond" w:cs="Times New Roman"/>
          <w:sz w:val="22"/>
          <w:szCs w:val="22"/>
        </w:rPr>
        <w:t xml:space="preserve"> Donald </w:t>
      </w:r>
      <w:proofErr w:type="spellStart"/>
      <w:r>
        <w:rPr>
          <w:rFonts w:ascii="Garamond" w:hAnsi="Garamond" w:cs="Times New Roman"/>
          <w:sz w:val="22"/>
          <w:szCs w:val="22"/>
        </w:rPr>
        <w:t>Schön</w:t>
      </w:r>
      <w:proofErr w:type="spellEnd"/>
      <w:r>
        <w:rPr>
          <w:rFonts w:ascii="Garamond" w:hAnsi="Garamond" w:cs="Times New Roman"/>
          <w:sz w:val="22"/>
          <w:szCs w:val="22"/>
        </w:rPr>
        <w:t xml:space="preserve"> explains that “knowing is in the action” in which “tacit knowledge” acquired through experience comes out in the doing before one can even speak about it, if at all (1987).</w:t>
      </w:r>
    </w:p>
    <w:p w14:paraId="7681973E" w14:textId="77777777" w:rsidR="00BF5621" w:rsidRDefault="00BF5621" w:rsidP="00BF5621">
      <w:pPr>
        <w:rPr>
          <w:rFonts w:ascii="Garamond" w:hAnsi="Garamond" w:cs="Times New Roman"/>
          <w:sz w:val="22"/>
          <w:szCs w:val="22"/>
        </w:rPr>
      </w:pPr>
      <w:r>
        <w:rPr>
          <w:rFonts w:ascii="Garamond" w:hAnsi="Garamond" w:cs="Times New Roman"/>
          <w:sz w:val="22"/>
          <w:szCs w:val="22"/>
        </w:rPr>
        <w:tab/>
      </w:r>
    </w:p>
    <w:p w14:paraId="64941397" w14:textId="3A7D52CF" w:rsidR="00BF5621" w:rsidRDefault="00BF5621" w:rsidP="00BF5621">
      <w:pPr>
        <w:rPr>
          <w:rFonts w:ascii="Garamond" w:hAnsi="Garamond" w:cs="Times New Roman"/>
          <w:sz w:val="22"/>
          <w:szCs w:val="22"/>
        </w:rPr>
      </w:pPr>
      <w:r>
        <w:rPr>
          <w:rFonts w:ascii="Garamond" w:hAnsi="Garamond" w:cs="Times New Roman"/>
          <w:sz w:val="22"/>
          <w:szCs w:val="22"/>
        </w:rPr>
        <w:t>T</w:t>
      </w:r>
      <w:r w:rsidRPr="00C5619B">
        <w:rPr>
          <w:rFonts w:ascii="Garamond" w:hAnsi="Garamond" w:cs="Times New Roman"/>
          <w:sz w:val="22"/>
          <w:szCs w:val="22"/>
        </w:rPr>
        <w:t>he senso</w:t>
      </w:r>
      <w:r>
        <w:rPr>
          <w:rFonts w:ascii="Garamond" w:hAnsi="Garamond" w:cs="Times New Roman"/>
          <w:sz w:val="22"/>
          <w:szCs w:val="22"/>
        </w:rPr>
        <w:t>rial anthropologists shift</w:t>
      </w:r>
      <w:r w:rsidRPr="00C5619B">
        <w:rPr>
          <w:rFonts w:ascii="Garamond" w:hAnsi="Garamond" w:cs="Times New Roman"/>
          <w:sz w:val="22"/>
          <w:szCs w:val="22"/>
        </w:rPr>
        <w:t xml:space="preserve"> the </w:t>
      </w:r>
      <w:r>
        <w:rPr>
          <w:rFonts w:ascii="Garamond" w:hAnsi="Garamond" w:cs="Times New Roman"/>
          <w:sz w:val="22"/>
          <w:szCs w:val="22"/>
        </w:rPr>
        <w:t xml:space="preserve">position of the </w:t>
      </w:r>
      <w:r w:rsidRPr="00C5619B">
        <w:rPr>
          <w:rFonts w:ascii="Garamond" w:hAnsi="Garamond" w:cs="Times New Roman"/>
          <w:sz w:val="22"/>
          <w:szCs w:val="22"/>
        </w:rPr>
        <w:t xml:space="preserve">anthropologist </w:t>
      </w:r>
      <w:r>
        <w:rPr>
          <w:rFonts w:ascii="Garamond" w:hAnsi="Garamond" w:cs="Times New Roman"/>
          <w:sz w:val="22"/>
          <w:szCs w:val="22"/>
        </w:rPr>
        <w:t xml:space="preserve">in the field </w:t>
      </w:r>
      <w:r w:rsidRPr="00C5619B">
        <w:rPr>
          <w:rFonts w:ascii="Garamond" w:hAnsi="Garamond" w:cs="Times New Roman"/>
          <w:sz w:val="22"/>
          <w:szCs w:val="22"/>
        </w:rPr>
        <w:t>to a subjective</w:t>
      </w:r>
      <w:r>
        <w:rPr>
          <w:rFonts w:ascii="Garamond" w:hAnsi="Garamond" w:cs="Times New Roman"/>
          <w:sz w:val="22"/>
          <w:szCs w:val="22"/>
        </w:rPr>
        <w:t>, feeling, sensing participant marked by her</w:t>
      </w:r>
      <w:r w:rsidRPr="00C5619B">
        <w:rPr>
          <w:rFonts w:ascii="Garamond" w:hAnsi="Garamond" w:cs="Times New Roman"/>
          <w:sz w:val="22"/>
          <w:szCs w:val="22"/>
        </w:rPr>
        <w:t xml:space="preserve"> own cultural </w:t>
      </w:r>
      <w:r w:rsidRPr="00C5619B">
        <w:rPr>
          <w:rFonts w:ascii="Garamond" w:hAnsi="Garamond" w:cs="Times New Roman"/>
          <w:i/>
          <w:sz w:val="22"/>
          <w:szCs w:val="22"/>
        </w:rPr>
        <w:t>habitus</w:t>
      </w:r>
      <w:r>
        <w:rPr>
          <w:rFonts w:ascii="Garamond" w:hAnsi="Garamond" w:cs="Times New Roman"/>
          <w:sz w:val="22"/>
          <w:szCs w:val="22"/>
        </w:rPr>
        <w:t>. She is</w:t>
      </w:r>
      <w:r w:rsidRPr="00C5619B">
        <w:rPr>
          <w:rFonts w:ascii="Garamond" w:hAnsi="Garamond" w:cs="Times New Roman"/>
          <w:sz w:val="22"/>
          <w:szCs w:val="22"/>
        </w:rPr>
        <w:t xml:space="preserve"> ‘emplaced’ in a </w:t>
      </w:r>
      <w:proofErr w:type="spellStart"/>
      <w:r w:rsidRPr="00C5619B">
        <w:rPr>
          <w:rFonts w:ascii="Garamond" w:hAnsi="Garamond" w:cs="Times New Roman"/>
          <w:sz w:val="22"/>
          <w:szCs w:val="22"/>
        </w:rPr>
        <w:t>fieldsite</w:t>
      </w:r>
      <w:proofErr w:type="spellEnd"/>
      <w:r w:rsidRPr="00C5619B">
        <w:rPr>
          <w:rFonts w:ascii="Garamond" w:hAnsi="Garamond" w:cs="Times New Roman"/>
          <w:sz w:val="22"/>
          <w:szCs w:val="22"/>
        </w:rPr>
        <w:t xml:space="preserve"> </w:t>
      </w:r>
      <w:r>
        <w:rPr>
          <w:rFonts w:ascii="Garamond" w:hAnsi="Garamond" w:cs="Times New Roman"/>
          <w:sz w:val="22"/>
          <w:szCs w:val="22"/>
        </w:rPr>
        <w:t xml:space="preserve">(Pink 2015: 30), </w:t>
      </w:r>
      <w:r w:rsidRPr="00C5619B">
        <w:rPr>
          <w:rFonts w:ascii="Garamond" w:hAnsi="Garamond" w:cs="Times New Roman"/>
          <w:sz w:val="22"/>
          <w:szCs w:val="22"/>
        </w:rPr>
        <w:t xml:space="preserve">in which she shares in a collaborative construction of meaning based not only on conversations but a whole sensorial experience </w:t>
      </w:r>
      <w:r>
        <w:rPr>
          <w:rFonts w:ascii="Garamond" w:hAnsi="Garamond" w:cs="Times New Roman"/>
          <w:sz w:val="22"/>
          <w:szCs w:val="22"/>
        </w:rPr>
        <w:t>that include</w:t>
      </w:r>
      <w:r w:rsidRPr="00C5619B">
        <w:rPr>
          <w:rFonts w:ascii="Garamond" w:hAnsi="Garamond" w:cs="Times New Roman"/>
          <w:sz w:val="22"/>
          <w:szCs w:val="22"/>
        </w:rPr>
        <w:t xml:space="preserve"> movements, rhythms, colors, smells, tastes, and more, each sense of which makes up ‘different facets of the same activity” </w:t>
      </w:r>
      <w:r>
        <w:rPr>
          <w:rFonts w:ascii="Garamond" w:hAnsi="Garamond" w:cs="Times New Roman"/>
          <w:sz w:val="22"/>
          <w:szCs w:val="22"/>
        </w:rPr>
        <w:t>(</w:t>
      </w:r>
      <w:proofErr w:type="spellStart"/>
      <w:r>
        <w:rPr>
          <w:rFonts w:ascii="Garamond" w:hAnsi="Garamond" w:cs="Times New Roman"/>
          <w:sz w:val="22"/>
          <w:szCs w:val="22"/>
        </w:rPr>
        <w:t>Ingold</w:t>
      </w:r>
      <w:proofErr w:type="spellEnd"/>
      <w:r>
        <w:rPr>
          <w:rFonts w:ascii="Garamond" w:hAnsi="Garamond" w:cs="Times New Roman"/>
          <w:sz w:val="22"/>
          <w:szCs w:val="22"/>
        </w:rPr>
        <w:t xml:space="preserve"> 2000: 261). </w:t>
      </w:r>
      <w:r w:rsidR="000B3D32">
        <w:rPr>
          <w:rFonts w:ascii="Garamond" w:hAnsi="Garamond" w:cs="Times New Roman"/>
          <w:sz w:val="22"/>
          <w:szCs w:val="22"/>
        </w:rPr>
        <w:t>It</w:t>
      </w:r>
      <w:r>
        <w:rPr>
          <w:rFonts w:ascii="Garamond" w:hAnsi="Garamond" w:cs="Times New Roman"/>
          <w:sz w:val="22"/>
          <w:szCs w:val="22"/>
        </w:rPr>
        <w:t xml:space="preserve"> builds on </w:t>
      </w:r>
      <w:proofErr w:type="spellStart"/>
      <w:r>
        <w:rPr>
          <w:rFonts w:ascii="Garamond" w:hAnsi="Garamond" w:cs="Times New Roman"/>
          <w:sz w:val="22"/>
          <w:szCs w:val="22"/>
        </w:rPr>
        <w:t>Merleau-Ponty’s</w:t>
      </w:r>
      <w:proofErr w:type="spellEnd"/>
      <w:r>
        <w:rPr>
          <w:rFonts w:ascii="Garamond" w:hAnsi="Garamond" w:cs="Times New Roman"/>
          <w:sz w:val="22"/>
          <w:szCs w:val="22"/>
        </w:rPr>
        <w:t xml:space="preserve"> phenomenology and Bourdieu’s theory of practice (</w:t>
      </w:r>
      <w:r w:rsidRPr="00F91693">
        <w:rPr>
          <w:rFonts w:ascii="Garamond" w:hAnsi="Garamond" w:cs="Times New Roman"/>
          <w:i/>
          <w:sz w:val="22"/>
          <w:szCs w:val="22"/>
        </w:rPr>
        <w:t>see</w:t>
      </w:r>
      <w:r>
        <w:rPr>
          <w:rFonts w:ascii="Garamond" w:hAnsi="Garamond" w:cs="Times New Roman"/>
          <w:sz w:val="22"/>
          <w:szCs w:val="22"/>
        </w:rPr>
        <w:t xml:space="preserve"> </w:t>
      </w:r>
      <w:proofErr w:type="spellStart"/>
      <w:r>
        <w:rPr>
          <w:rFonts w:ascii="Garamond" w:hAnsi="Garamond" w:cs="Times New Roman"/>
          <w:sz w:val="22"/>
          <w:szCs w:val="22"/>
        </w:rPr>
        <w:t>Csordas</w:t>
      </w:r>
      <w:proofErr w:type="spellEnd"/>
      <w:r>
        <w:rPr>
          <w:rFonts w:ascii="Garamond" w:hAnsi="Garamond" w:cs="Times New Roman"/>
          <w:sz w:val="22"/>
          <w:szCs w:val="22"/>
        </w:rPr>
        <w:t xml:space="preserve"> </w:t>
      </w:r>
      <w:r w:rsidR="000B3D32">
        <w:rPr>
          <w:rFonts w:ascii="Garamond" w:hAnsi="Garamond" w:cs="Times New Roman"/>
          <w:sz w:val="22"/>
          <w:szCs w:val="22"/>
        </w:rPr>
        <w:t xml:space="preserve">1990 and Downey 2010), </w:t>
      </w:r>
      <w:r>
        <w:rPr>
          <w:rFonts w:ascii="Garamond" w:hAnsi="Garamond" w:cs="Times New Roman"/>
          <w:sz w:val="22"/>
          <w:szCs w:val="22"/>
        </w:rPr>
        <w:t xml:space="preserve">explores sensorial hierarchies (Howe 2003, </w:t>
      </w:r>
      <w:proofErr w:type="spellStart"/>
      <w:r>
        <w:rPr>
          <w:rFonts w:ascii="Garamond" w:hAnsi="Garamond" w:cs="Times New Roman"/>
          <w:sz w:val="22"/>
          <w:szCs w:val="22"/>
        </w:rPr>
        <w:t>Howes</w:t>
      </w:r>
      <w:proofErr w:type="spellEnd"/>
      <w:r>
        <w:rPr>
          <w:rFonts w:ascii="Garamond" w:hAnsi="Garamond" w:cs="Times New Roman"/>
          <w:sz w:val="22"/>
          <w:szCs w:val="22"/>
        </w:rPr>
        <w:t xml:space="preserve"> and </w:t>
      </w:r>
      <w:proofErr w:type="spellStart"/>
      <w:r>
        <w:rPr>
          <w:rFonts w:ascii="Garamond" w:hAnsi="Garamond" w:cs="Times New Roman"/>
          <w:sz w:val="22"/>
          <w:szCs w:val="22"/>
        </w:rPr>
        <w:t>Classen</w:t>
      </w:r>
      <w:proofErr w:type="spellEnd"/>
      <w:r>
        <w:rPr>
          <w:rFonts w:ascii="Garamond" w:hAnsi="Garamond" w:cs="Times New Roman"/>
          <w:sz w:val="22"/>
          <w:szCs w:val="22"/>
        </w:rPr>
        <w:t xml:space="preserve"> 2014) and </w:t>
      </w:r>
      <w:r w:rsidR="000B3D32">
        <w:rPr>
          <w:rFonts w:ascii="Garamond" w:hAnsi="Garamond" w:cs="Times New Roman"/>
          <w:sz w:val="22"/>
          <w:szCs w:val="22"/>
        </w:rPr>
        <w:t xml:space="preserve">explores how the researchers body and mind </w:t>
      </w:r>
      <w:r>
        <w:rPr>
          <w:rFonts w:ascii="Garamond" w:hAnsi="Garamond" w:cs="Times New Roman"/>
          <w:sz w:val="22"/>
          <w:szCs w:val="22"/>
        </w:rPr>
        <w:t xml:space="preserve">change throughout the learning process as cultural immersion increases. </w:t>
      </w:r>
    </w:p>
    <w:p w14:paraId="1FC0819E" w14:textId="77777777" w:rsidR="00BF5621" w:rsidRDefault="00BF5621" w:rsidP="00BF5621">
      <w:pPr>
        <w:rPr>
          <w:rFonts w:ascii="Garamond" w:hAnsi="Garamond" w:cs="Times New Roman"/>
          <w:sz w:val="22"/>
          <w:szCs w:val="22"/>
        </w:rPr>
      </w:pPr>
    </w:p>
    <w:p w14:paraId="7EFEF46C" w14:textId="1516E1D9" w:rsidR="00BF5621" w:rsidRDefault="00BF5621" w:rsidP="00BF5621">
      <w:pPr>
        <w:rPr>
          <w:rFonts w:ascii="Garamond" w:hAnsi="Garamond" w:cs="Times New Roman"/>
          <w:sz w:val="22"/>
          <w:szCs w:val="22"/>
        </w:rPr>
      </w:pPr>
      <w:r>
        <w:rPr>
          <w:rFonts w:ascii="Garamond" w:hAnsi="Garamond" w:cs="Times New Roman"/>
          <w:sz w:val="22"/>
          <w:szCs w:val="22"/>
        </w:rPr>
        <w:t>Ideas are shared among a fringe group of anthropologists (</w:t>
      </w:r>
      <w:r w:rsidRPr="004D2C97">
        <w:rPr>
          <w:rFonts w:ascii="Garamond" w:hAnsi="Garamond" w:cs="Times New Roman"/>
          <w:i/>
          <w:sz w:val="22"/>
          <w:szCs w:val="22"/>
        </w:rPr>
        <w:t>see</w:t>
      </w:r>
      <w:r>
        <w:rPr>
          <w:rFonts w:ascii="Garamond" w:hAnsi="Garamond" w:cs="Times New Roman"/>
          <w:sz w:val="22"/>
          <w:szCs w:val="22"/>
        </w:rPr>
        <w:t xml:space="preserve"> Pink 2015, </w:t>
      </w:r>
      <w:proofErr w:type="spellStart"/>
      <w:r>
        <w:rPr>
          <w:rFonts w:ascii="Garamond" w:hAnsi="Garamond" w:cs="Times New Roman"/>
          <w:sz w:val="22"/>
          <w:szCs w:val="22"/>
        </w:rPr>
        <w:t>Dumit</w:t>
      </w:r>
      <w:proofErr w:type="spellEnd"/>
      <w:r>
        <w:rPr>
          <w:rFonts w:ascii="Garamond" w:hAnsi="Garamond" w:cs="Times New Roman"/>
          <w:sz w:val="22"/>
          <w:szCs w:val="22"/>
        </w:rPr>
        <w:t xml:space="preserve"> and Myers 2011, Elliot and </w:t>
      </w:r>
      <w:proofErr w:type="spellStart"/>
      <w:r>
        <w:rPr>
          <w:rFonts w:ascii="Garamond" w:hAnsi="Garamond" w:cs="Times New Roman"/>
          <w:sz w:val="22"/>
          <w:szCs w:val="22"/>
        </w:rPr>
        <w:t>Culhane</w:t>
      </w:r>
      <w:proofErr w:type="spellEnd"/>
      <w:r>
        <w:rPr>
          <w:rFonts w:ascii="Garamond" w:hAnsi="Garamond" w:cs="Times New Roman"/>
          <w:sz w:val="22"/>
          <w:szCs w:val="22"/>
        </w:rPr>
        <w:t xml:space="preserve"> 2017), but how do we teach these methods to our students? Th</w:t>
      </w:r>
      <w:r w:rsidR="00313D20">
        <w:rPr>
          <w:rFonts w:ascii="Garamond" w:hAnsi="Garamond" w:cs="Times New Roman"/>
          <w:sz w:val="22"/>
          <w:szCs w:val="22"/>
        </w:rPr>
        <w:t>e remainder of this</w:t>
      </w:r>
      <w:r>
        <w:rPr>
          <w:rFonts w:ascii="Garamond" w:hAnsi="Garamond" w:cs="Times New Roman"/>
          <w:sz w:val="22"/>
          <w:szCs w:val="22"/>
        </w:rPr>
        <w:t xml:space="preserve"> article draws on my own work and that of like-minded anthropologists to further develop innovative field techniques using the arts and contemplative practices. I draw on examples from my own fieldwork with </w:t>
      </w:r>
      <w:proofErr w:type="spellStart"/>
      <w:r>
        <w:rPr>
          <w:rFonts w:ascii="Garamond" w:hAnsi="Garamond" w:cs="Times New Roman"/>
          <w:sz w:val="22"/>
          <w:szCs w:val="22"/>
        </w:rPr>
        <w:t>Manding</w:t>
      </w:r>
      <w:proofErr w:type="spellEnd"/>
      <w:r>
        <w:rPr>
          <w:rFonts w:ascii="Garamond" w:hAnsi="Garamond" w:cs="Times New Roman"/>
          <w:sz w:val="22"/>
          <w:szCs w:val="22"/>
        </w:rPr>
        <w:t xml:space="preserve"> </w:t>
      </w:r>
      <w:proofErr w:type="spellStart"/>
      <w:r>
        <w:rPr>
          <w:rFonts w:ascii="Garamond" w:hAnsi="Garamond" w:cs="Times New Roman"/>
          <w:i/>
          <w:sz w:val="22"/>
          <w:szCs w:val="22"/>
        </w:rPr>
        <w:t>jalis</w:t>
      </w:r>
      <w:proofErr w:type="spellEnd"/>
      <w:r>
        <w:rPr>
          <w:rFonts w:ascii="Garamond" w:hAnsi="Garamond" w:cs="Times New Roman"/>
          <w:i/>
          <w:sz w:val="22"/>
          <w:szCs w:val="22"/>
        </w:rPr>
        <w:t xml:space="preserve">, </w:t>
      </w:r>
      <w:r>
        <w:rPr>
          <w:rFonts w:ascii="Garamond" w:hAnsi="Garamond" w:cs="Times New Roman"/>
          <w:sz w:val="22"/>
          <w:szCs w:val="22"/>
        </w:rPr>
        <w:t xml:space="preserve">my pilot </w:t>
      </w:r>
      <w:proofErr w:type="spellStart"/>
      <w:r>
        <w:rPr>
          <w:rFonts w:ascii="Garamond" w:hAnsi="Garamond" w:cs="Times New Roman"/>
          <w:sz w:val="22"/>
          <w:szCs w:val="22"/>
        </w:rPr>
        <w:t>fieldschool</w:t>
      </w:r>
      <w:proofErr w:type="spellEnd"/>
      <w:r>
        <w:rPr>
          <w:rFonts w:ascii="Garamond" w:hAnsi="Garamond" w:cs="Times New Roman"/>
          <w:sz w:val="22"/>
          <w:szCs w:val="22"/>
        </w:rPr>
        <w:t xml:space="preserve"> program in Belgrade (2015) developed with Dr. Marko </w:t>
      </w:r>
      <w:proofErr w:type="spellStart"/>
      <w:r>
        <w:rPr>
          <w:rFonts w:ascii="Garamond" w:hAnsi="Garamond" w:cs="Times New Roman"/>
          <w:sz w:val="22"/>
          <w:szCs w:val="22"/>
        </w:rPr>
        <w:t>Zivkovic</w:t>
      </w:r>
      <w:proofErr w:type="spellEnd"/>
      <w:r>
        <w:rPr>
          <w:rFonts w:ascii="Garamond" w:hAnsi="Garamond" w:cs="Times New Roman"/>
          <w:sz w:val="22"/>
          <w:szCs w:val="22"/>
        </w:rPr>
        <w:t xml:space="preserve"> of University of Alberta, and other anthropologists’ recent examples both from the classroom and in the field. Transformative Ethnography is a malleable, flexible approach with specific guiding questions and</w:t>
      </w:r>
      <w:r w:rsidRPr="0008661D">
        <w:rPr>
          <w:rFonts w:ascii="Garamond" w:hAnsi="Garamond" w:cs="Times New Roman"/>
          <w:sz w:val="22"/>
          <w:szCs w:val="22"/>
        </w:rPr>
        <w:t xml:space="preserve"> </w:t>
      </w:r>
      <w:r>
        <w:rPr>
          <w:rFonts w:ascii="Garamond" w:hAnsi="Garamond" w:cs="Times New Roman"/>
          <w:sz w:val="22"/>
          <w:szCs w:val="22"/>
        </w:rPr>
        <w:t>a structure with four phases and sub-phases, of which are described in detail, below.</w:t>
      </w:r>
    </w:p>
    <w:p w14:paraId="15F3E041" w14:textId="77777777" w:rsidR="00BF5621" w:rsidRDefault="00BF5621" w:rsidP="00BF5621">
      <w:pPr>
        <w:rPr>
          <w:rFonts w:ascii="Garamond" w:hAnsi="Garamond" w:cs="Times New Roman"/>
          <w:sz w:val="22"/>
          <w:szCs w:val="22"/>
        </w:rPr>
      </w:pPr>
    </w:p>
    <w:p w14:paraId="47EECB65" w14:textId="77777777" w:rsidR="00BF5621" w:rsidRDefault="00BF5621" w:rsidP="00BF5621">
      <w:pPr>
        <w:rPr>
          <w:rFonts w:ascii="Garamond" w:hAnsi="Garamond" w:cs="Times New Roman"/>
          <w:b/>
        </w:rPr>
      </w:pPr>
      <w:r>
        <w:rPr>
          <w:rFonts w:ascii="Garamond" w:hAnsi="Garamond" w:cs="Times New Roman"/>
          <w:b/>
        </w:rPr>
        <w:t>Doing Transformative Ethnography</w:t>
      </w:r>
    </w:p>
    <w:p w14:paraId="7B81E523" w14:textId="77777777" w:rsidR="00345581" w:rsidRDefault="00345581" w:rsidP="00BF5621">
      <w:pPr>
        <w:rPr>
          <w:rFonts w:ascii="Garamond" w:hAnsi="Garamond" w:cs="Times New Roman"/>
          <w:sz w:val="22"/>
          <w:szCs w:val="22"/>
        </w:rPr>
      </w:pPr>
    </w:p>
    <w:p w14:paraId="4D468E68" w14:textId="0993FF86" w:rsidR="00BF5621" w:rsidRPr="002A7D0D" w:rsidRDefault="00BF5621" w:rsidP="00BF5621">
      <w:pPr>
        <w:rPr>
          <w:rFonts w:ascii="Garamond" w:hAnsi="Garamond" w:cs="Times New Roman"/>
          <w:sz w:val="22"/>
          <w:szCs w:val="22"/>
        </w:rPr>
      </w:pPr>
      <w:r>
        <w:rPr>
          <w:rFonts w:ascii="Garamond" w:hAnsi="Garamond" w:cs="Times New Roman"/>
          <w:sz w:val="22"/>
          <w:szCs w:val="22"/>
        </w:rPr>
        <w:t xml:space="preserve">TE was conceived </w:t>
      </w:r>
      <w:r w:rsidR="000B3D32">
        <w:rPr>
          <w:rFonts w:ascii="Garamond" w:hAnsi="Garamond" w:cs="Times New Roman"/>
          <w:sz w:val="22"/>
          <w:szCs w:val="22"/>
        </w:rPr>
        <w:t>from a</w:t>
      </w:r>
      <w:r>
        <w:rPr>
          <w:rFonts w:ascii="Garamond" w:hAnsi="Garamond" w:cs="Times New Roman"/>
          <w:sz w:val="22"/>
          <w:szCs w:val="22"/>
        </w:rPr>
        <w:t xml:space="preserve"> feeling </w:t>
      </w:r>
      <w:r w:rsidR="000B3D32">
        <w:rPr>
          <w:rFonts w:ascii="Garamond" w:hAnsi="Garamond" w:cs="Times New Roman"/>
          <w:sz w:val="22"/>
          <w:szCs w:val="22"/>
        </w:rPr>
        <w:t xml:space="preserve">that, </w:t>
      </w:r>
      <w:r>
        <w:rPr>
          <w:rFonts w:ascii="Garamond" w:hAnsi="Garamond" w:cs="Times New Roman"/>
          <w:sz w:val="22"/>
          <w:szCs w:val="22"/>
        </w:rPr>
        <w:t>in the anthropology classroom and the study abroad industry</w:t>
      </w:r>
      <w:r w:rsidR="000B3D32">
        <w:rPr>
          <w:rFonts w:ascii="Garamond" w:hAnsi="Garamond" w:cs="Times New Roman"/>
          <w:sz w:val="22"/>
          <w:szCs w:val="22"/>
        </w:rPr>
        <w:t>,</w:t>
      </w:r>
      <w:r>
        <w:rPr>
          <w:rFonts w:ascii="Garamond" w:hAnsi="Garamond" w:cs="Times New Roman"/>
          <w:sz w:val="22"/>
          <w:szCs w:val="22"/>
        </w:rPr>
        <w:t xml:space="preserve"> there is a lack of vigor in </w:t>
      </w:r>
      <w:r w:rsidR="00DE51C4">
        <w:rPr>
          <w:rFonts w:ascii="Garamond" w:hAnsi="Garamond" w:cs="Times New Roman"/>
          <w:sz w:val="22"/>
          <w:szCs w:val="22"/>
        </w:rPr>
        <w:t>guiding students into having</w:t>
      </w:r>
      <w:r>
        <w:rPr>
          <w:rFonts w:ascii="Garamond" w:hAnsi="Garamond" w:cs="Times New Roman"/>
          <w:sz w:val="22"/>
          <w:szCs w:val="22"/>
        </w:rPr>
        <w:t xml:space="preserve"> </w:t>
      </w:r>
      <w:r w:rsidR="00DE51C4">
        <w:rPr>
          <w:rFonts w:ascii="Garamond" w:hAnsi="Garamond" w:cs="Times New Roman"/>
          <w:sz w:val="22"/>
          <w:szCs w:val="22"/>
        </w:rPr>
        <w:t>meaningful</w:t>
      </w:r>
      <w:r>
        <w:rPr>
          <w:rFonts w:ascii="Garamond" w:hAnsi="Garamond" w:cs="Times New Roman"/>
          <w:sz w:val="22"/>
          <w:szCs w:val="22"/>
        </w:rPr>
        <w:t xml:space="preserve"> cross-cultural experiences. </w:t>
      </w:r>
      <w:r w:rsidR="00DE51C4">
        <w:rPr>
          <w:rFonts w:ascii="Garamond" w:hAnsi="Garamond" w:cs="Times New Roman"/>
          <w:sz w:val="22"/>
          <w:szCs w:val="22"/>
        </w:rPr>
        <w:t>In</w:t>
      </w:r>
      <w:r>
        <w:rPr>
          <w:rFonts w:ascii="Garamond" w:hAnsi="Garamond" w:cs="Times New Roman"/>
          <w:sz w:val="22"/>
          <w:szCs w:val="22"/>
        </w:rPr>
        <w:t xml:space="preserve"> anthropology, our ethnographic writing does represent some of the most interesting experiences in the field that include our own “vulnerable observations” (Behar 1997) or participations</w:t>
      </w:r>
      <w:r w:rsidR="00DE51C4">
        <w:rPr>
          <w:rFonts w:ascii="Garamond" w:hAnsi="Garamond" w:cs="Times New Roman"/>
          <w:sz w:val="22"/>
          <w:szCs w:val="22"/>
        </w:rPr>
        <w:t>, to say the least of teaching real methods in navigating such experiences</w:t>
      </w:r>
      <w:r>
        <w:rPr>
          <w:rFonts w:ascii="Garamond" w:hAnsi="Garamond" w:cs="Times New Roman"/>
          <w:sz w:val="22"/>
          <w:szCs w:val="22"/>
        </w:rPr>
        <w:t>.</w:t>
      </w:r>
      <w:r w:rsidR="00DE51C4">
        <w:rPr>
          <w:rFonts w:ascii="Garamond" w:hAnsi="Garamond" w:cs="Times New Roman"/>
          <w:sz w:val="22"/>
          <w:szCs w:val="22"/>
        </w:rPr>
        <w:t xml:space="preserve"> My fieldwork consists of </w:t>
      </w:r>
      <w:proofErr w:type="spellStart"/>
      <w:r w:rsidR="00DE51C4">
        <w:rPr>
          <w:rFonts w:ascii="Garamond" w:hAnsi="Garamond" w:cs="Times New Roman"/>
          <w:sz w:val="22"/>
          <w:szCs w:val="22"/>
        </w:rPr>
        <w:t>musicking</w:t>
      </w:r>
      <w:proofErr w:type="spellEnd"/>
      <w:r w:rsidR="00DE51C4">
        <w:rPr>
          <w:rFonts w:ascii="Garamond" w:hAnsi="Garamond" w:cs="Times New Roman"/>
          <w:sz w:val="22"/>
          <w:szCs w:val="22"/>
        </w:rPr>
        <w:t xml:space="preserve"> (Small 1998)—p</w:t>
      </w:r>
      <w:r w:rsidR="00DE51C4" w:rsidRPr="00A92848">
        <w:rPr>
          <w:rFonts w:ascii="Garamond" w:hAnsi="Garamond" w:cs="Times New Roman"/>
          <w:sz w:val="22"/>
          <w:szCs w:val="22"/>
        </w:rPr>
        <w:t>articipating in live musical s</w:t>
      </w:r>
      <w:r w:rsidR="00DE51C4">
        <w:rPr>
          <w:rFonts w:ascii="Garamond" w:hAnsi="Garamond" w:cs="Times New Roman"/>
          <w:sz w:val="22"/>
          <w:szCs w:val="22"/>
        </w:rPr>
        <w:t xml:space="preserve">cenes—with </w:t>
      </w:r>
      <w:proofErr w:type="spellStart"/>
      <w:r w:rsidR="00DE51C4">
        <w:rPr>
          <w:rFonts w:ascii="Garamond" w:hAnsi="Garamond" w:cs="Times New Roman"/>
          <w:sz w:val="22"/>
          <w:szCs w:val="22"/>
        </w:rPr>
        <w:t>Manding</w:t>
      </w:r>
      <w:proofErr w:type="spellEnd"/>
      <w:r w:rsidR="00DE51C4">
        <w:rPr>
          <w:rFonts w:ascii="Garamond" w:hAnsi="Garamond" w:cs="Times New Roman"/>
          <w:sz w:val="22"/>
          <w:szCs w:val="22"/>
        </w:rPr>
        <w:t xml:space="preserve"> West African</w:t>
      </w:r>
      <w:r w:rsidR="00DE51C4" w:rsidRPr="00A92848">
        <w:rPr>
          <w:rFonts w:ascii="Garamond" w:hAnsi="Garamond" w:cs="Times New Roman"/>
          <w:sz w:val="22"/>
          <w:szCs w:val="22"/>
        </w:rPr>
        <w:t>s</w:t>
      </w:r>
      <w:r w:rsidR="00DE51C4">
        <w:rPr>
          <w:rFonts w:ascii="Garamond" w:hAnsi="Garamond" w:cs="Times New Roman"/>
          <w:sz w:val="22"/>
          <w:szCs w:val="22"/>
        </w:rPr>
        <w:t>, as a passionate hobby and a site for anthropological research</w:t>
      </w:r>
      <w:r w:rsidR="00DE51C4" w:rsidRPr="00A92848">
        <w:rPr>
          <w:rFonts w:ascii="Garamond" w:hAnsi="Garamond" w:cs="Times New Roman"/>
          <w:sz w:val="22"/>
          <w:szCs w:val="22"/>
        </w:rPr>
        <w:t>.</w:t>
      </w:r>
      <w:r w:rsidR="00DE51C4">
        <w:rPr>
          <w:rFonts w:ascii="Garamond" w:hAnsi="Garamond" w:cs="Times New Roman"/>
          <w:sz w:val="22"/>
          <w:szCs w:val="22"/>
        </w:rPr>
        <w:t xml:space="preserve"> I’ve struggled in academic writing with how to convey the embodied and heart-felt experiences that I have shared with people in the field, experiences that for me, reveal the essence in importance of what it is to cross cultural borders.</w:t>
      </w:r>
      <w:r w:rsidR="00313D20">
        <w:rPr>
          <w:rFonts w:ascii="Garamond" w:hAnsi="Garamond" w:cs="Times New Roman"/>
          <w:sz w:val="22"/>
          <w:szCs w:val="22"/>
        </w:rPr>
        <w:t xml:space="preserve"> </w:t>
      </w:r>
      <w:r w:rsidR="00DE51C4">
        <w:rPr>
          <w:rFonts w:ascii="Garamond" w:hAnsi="Garamond" w:cs="Times New Roman"/>
          <w:sz w:val="22"/>
          <w:szCs w:val="22"/>
        </w:rPr>
        <w:t xml:space="preserve">Furthermore, </w:t>
      </w:r>
      <w:r>
        <w:rPr>
          <w:rFonts w:ascii="Garamond" w:hAnsi="Garamond" w:cs="Times New Roman"/>
          <w:sz w:val="22"/>
          <w:szCs w:val="22"/>
        </w:rPr>
        <w:t xml:space="preserve">I’ve been studying, volunteering and then working in study abroad industry intermittently since high school with Putney Student Travel, World Teach, Syracuse DIPA programs, S.I.T., and elsewhere. </w:t>
      </w:r>
      <w:r w:rsidR="00DE51C4">
        <w:rPr>
          <w:rFonts w:ascii="Garamond" w:hAnsi="Garamond" w:cs="Times New Roman"/>
          <w:sz w:val="22"/>
          <w:szCs w:val="22"/>
        </w:rPr>
        <w:t xml:space="preserve">These programs tend to specialize in immersing students, but on many standard college and university programs abroad, students have little to no guidance in cross-cultural immersion, nor critical analysis about their experiences. </w:t>
      </w:r>
      <w:r>
        <w:rPr>
          <w:rFonts w:ascii="Garamond" w:hAnsi="Garamond" w:cs="Times New Roman"/>
          <w:sz w:val="22"/>
          <w:szCs w:val="22"/>
        </w:rPr>
        <w:t>I see a missing opportunity</w:t>
      </w:r>
      <w:r w:rsidR="005B6BE9">
        <w:rPr>
          <w:rFonts w:ascii="Garamond" w:hAnsi="Garamond" w:cs="Times New Roman"/>
          <w:sz w:val="22"/>
          <w:szCs w:val="22"/>
        </w:rPr>
        <w:t>; t</w:t>
      </w:r>
      <w:r>
        <w:rPr>
          <w:rFonts w:ascii="Garamond" w:hAnsi="Garamond" w:cs="Times New Roman"/>
          <w:sz w:val="22"/>
          <w:szCs w:val="22"/>
        </w:rPr>
        <w:t>hus, my proposal for TE</w:t>
      </w:r>
      <w:r w:rsidR="00DE51C4" w:rsidRPr="00DE51C4">
        <w:rPr>
          <w:rFonts w:ascii="Garamond" w:hAnsi="Garamond" w:cs="Times New Roman"/>
          <w:sz w:val="22"/>
          <w:szCs w:val="22"/>
        </w:rPr>
        <w:t xml:space="preserve"> </w:t>
      </w:r>
      <w:r w:rsidR="00DE51C4">
        <w:rPr>
          <w:rFonts w:ascii="Garamond" w:hAnsi="Garamond" w:cs="Times New Roman"/>
          <w:sz w:val="22"/>
          <w:szCs w:val="22"/>
        </w:rPr>
        <w:t>which, through classroom and field exercises, whether at home or abroad, can lead students into have deeper, more critically analyzed, cross-cultural experience</w:t>
      </w:r>
      <w:r>
        <w:rPr>
          <w:rFonts w:ascii="Garamond" w:hAnsi="Garamond" w:cs="Times New Roman"/>
          <w:sz w:val="22"/>
          <w:szCs w:val="22"/>
        </w:rPr>
        <w:t xml:space="preserve">. Below, I describe the methodology as I imagine it now, using examples from my fieldwork, my study abroad experiences, other anthropologists’ fieldwork who have used similar methods, and from the pilot program I co-designed and ran in Belgrade 2015 that tested some of these ideas with willing and enthusiastic students from University of Alberta. </w:t>
      </w:r>
    </w:p>
    <w:p w14:paraId="26D217C1" w14:textId="77777777" w:rsidR="00BF5621" w:rsidRPr="00644E72" w:rsidRDefault="00BF5621" w:rsidP="00BF5621">
      <w:pPr>
        <w:rPr>
          <w:rFonts w:ascii="Garamond" w:hAnsi="Garamond" w:cs="Times New Roman"/>
          <w:b/>
        </w:rPr>
      </w:pPr>
    </w:p>
    <w:p w14:paraId="4BACCB34" w14:textId="77777777" w:rsidR="007160CF" w:rsidRDefault="007160CF" w:rsidP="00BF5621">
      <w:pPr>
        <w:rPr>
          <w:rFonts w:ascii="Garamond" w:hAnsi="Garamond" w:cs="Times New Roman"/>
          <w:b/>
          <w:i/>
        </w:rPr>
      </w:pPr>
    </w:p>
    <w:p w14:paraId="64E61723" w14:textId="77777777" w:rsidR="00BF5621" w:rsidRPr="00D1584B" w:rsidRDefault="00BF5621" w:rsidP="00BF5621">
      <w:pPr>
        <w:rPr>
          <w:rFonts w:ascii="Garamond" w:hAnsi="Garamond" w:cs="Times New Roman"/>
          <w:b/>
          <w:i/>
        </w:rPr>
      </w:pPr>
      <w:r>
        <w:rPr>
          <w:rFonts w:ascii="Garamond" w:hAnsi="Garamond" w:cs="Times New Roman"/>
          <w:b/>
          <w:i/>
        </w:rPr>
        <w:t>In the classroom</w:t>
      </w:r>
    </w:p>
    <w:p w14:paraId="0308671B" w14:textId="0DBE7DAB" w:rsidR="00034862" w:rsidRDefault="00BF5621" w:rsidP="00BF5621">
      <w:pPr>
        <w:rPr>
          <w:rFonts w:ascii="Garamond" w:hAnsi="Garamond" w:cs="Times New Roman"/>
          <w:sz w:val="22"/>
          <w:szCs w:val="22"/>
        </w:rPr>
      </w:pPr>
      <w:r w:rsidRPr="003B5A73">
        <w:rPr>
          <w:rFonts w:ascii="Garamond" w:hAnsi="Garamond" w:cs="Times New Roman"/>
          <w:sz w:val="22"/>
          <w:szCs w:val="22"/>
        </w:rPr>
        <w:t>Consider the Transformative Ethnography classroom as a lab for creative trials, a place for preparation, and a space for decompressing/debriefing/reflecting. The students are researchers on a mission, together, to discover what makes them cultural beings, how they can transform their conditioned ways of using the mind and body to a</w:t>
      </w:r>
      <w:r>
        <w:rPr>
          <w:rFonts w:ascii="Garamond" w:hAnsi="Garamond" w:cs="Times New Roman"/>
          <w:sz w:val="22"/>
          <w:szCs w:val="22"/>
        </w:rPr>
        <w:t xml:space="preserve"> foreign</w:t>
      </w:r>
      <w:r w:rsidRPr="003B5A73">
        <w:rPr>
          <w:rFonts w:ascii="Garamond" w:hAnsi="Garamond" w:cs="Times New Roman"/>
          <w:sz w:val="22"/>
          <w:szCs w:val="22"/>
        </w:rPr>
        <w:t xml:space="preserve"> </w:t>
      </w:r>
      <w:r>
        <w:rPr>
          <w:rFonts w:ascii="Garamond" w:hAnsi="Garamond" w:cs="Times New Roman"/>
          <w:sz w:val="22"/>
          <w:szCs w:val="22"/>
        </w:rPr>
        <w:t>modality, and how this affects or transforms them emotionally and psychologically</w:t>
      </w:r>
      <w:r w:rsidRPr="003B5A73">
        <w:rPr>
          <w:rFonts w:ascii="Garamond" w:hAnsi="Garamond" w:cs="Times New Roman"/>
          <w:sz w:val="22"/>
          <w:szCs w:val="22"/>
        </w:rPr>
        <w:t xml:space="preserve">. </w:t>
      </w:r>
      <w:r w:rsidR="00034862">
        <w:rPr>
          <w:rFonts w:ascii="Garamond" w:hAnsi="Garamond" w:cs="Times New Roman"/>
          <w:sz w:val="22"/>
          <w:szCs w:val="22"/>
        </w:rPr>
        <w:t>We may use creative and other writing techniques, visual arts, performance, improvisation, dance, and more to prepare for and process field experiences. In the classroom w</w:t>
      </w:r>
      <w:r>
        <w:rPr>
          <w:rFonts w:ascii="Garamond" w:hAnsi="Garamond" w:cs="Times New Roman"/>
          <w:sz w:val="22"/>
          <w:szCs w:val="22"/>
        </w:rPr>
        <w:t xml:space="preserve">e explore individual versus group responses to </w:t>
      </w:r>
      <w:r w:rsidR="00034862">
        <w:rPr>
          <w:rFonts w:ascii="Garamond" w:hAnsi="Garamond" w:cs="Times New Roman"/>
          <w:sz w:val="22"/>
          <w:szCs w:val="22"/>
        </w:rPr>
        <w:t>a</w:t>
      </w:r>
      <w:r>
        <w:rPr>
          <w:rFonts w:ascii="Garamond" w:hAnsi="Garamond" w:cs="Times New Roman"/>
          <w:sz w:val="22"/>
          <w:szCs w:val="22"/>
        </w:rPr>
        <w:t xml:space="preserve"> foreign </w:t>
      </w:r>
      <w:r w:rsidR="00034862">
        <w:rPr>
          <w:rFonts w:ascii="Garamond" w:hAnsi="Garamond" w:cs="Times New Roman"/>
          <w:sz w:val="22"/>
          <w:szCs w:val="22"/>
        </w:rPr>
        <w:t>stimulus</w:t>
      </w:r>
      <w:r>
        <w:rPr>
          <w:rFonts w:ascii="Garamond" w:hAnsi="Garamond" w:cs="Times New Roman"/>
          <w:sz w:val="22"/>
          <w:szCs w:val="22"/>
        </w:rPr>
        <w:t xml:space="preserve">. </w:t>
      </w:r>
      <w:r w:rsidR="00034862">
        <w:rPr>
          <w:rFonts w:ascii="Garamond" w:hAnsi="Garamond" w:cs="Times New Roman"/>
          <w:sz w:val="22"/>
          <w:szCs w:val="22"/>
        </w:rPr>
        <w:t xml:space="preserve">We explore concepts such as culture, context, reflexivity, </w:t>
      </w:r>
      <w:proofErr w:type="gramStart"/>
      <w:r w:rsidR="00034862">
        <w:rPr>
          <w:rFonts w:ascii="Garamond" w:hAnsi="Garamond" w:cs="Times New Roman"/>
          <w:sz w:val="22"/>
          <w:szCs w:val="22"/>
        </w:rPr>
        <w:t>ethnocentrism</w:t>
      </w:r>
      <w:proofErr w:type="gramEnd"/>
      <w:r w:rsidR="00034862">
        <w:rPr>
          <w:rFonts w:ascii="Garamond" w:hAnsi="Garamond" w:cs="Times New Roman"/>
          <w:sz w:val="22"/>
          <w:szCs w:val="22"/>
        </w:rPr>
        <w:t xml:space="preserve">—by creating these experiences as a group. </w:t>
      </w:r>
      <w:r w:rsidR="00034862" w:rsidRPr="003B5A73">
        <w:rPr>
          <w:rFonts w:ascii="Garamond" w:hAnsi="Garamond" w:cs="Times New Roman"/>
          <w:sz w:val="22"/>
          <w:szCs w:val="22"/>
        </w:rPr>
        <w:t xml:space="preserve">We consider culture </w:t>
      </w:r>
      <w:r w:rsidR="00034862">
        <w:rPr>
          <w:rFonts w:ascii="Garamond" w:hAnsi="Garamond" w:cs="Times New Roman"/>
          <w:sz w:val="22"/>
          <w:szCs w:val="22"/>
        </w:rPr>
        <w:t>seen through</w:t>
      </w:r>
      <w:r w:rsidR="00034862" w:rsidRPr="003B5A73">
        <w:rPr>
          <w:rFonts w:ascii="Garamond" w:hAnsi="Garamond" w:cs="Times New Roman"/>
          <w:sz w:val="22"/>
          <w:szCs w:val="22"/>
        </w:rPr>
        <w:t xml:space="preserve">, </w:t>
      </w:r>
      <w:r w:rsidR="00034862">
        <w:rPr>
          <w:rFonts w:ascii="Garamond" w:hAnsi="Garamond" w:cs="Times New Roman"/>
          <w:sz w:val="22"/>
          <w:szCs w:val="22"/>
        </w:rPr>
        <w:t xml:space="preserve">race, religion, social status, gender, </w:t>
      </w:r>
      <w:r w:rsidR="00034862" w:rsidRPr="003B5A73">
        <w:rPr>
          <w:rFonts w:ascii="Garamond" w:hAnsi="Garamond" w:cs="Times New Roman"/>
          <w:sz w:val="22"/>
          <w:szCs w:val="22"/>
        </w:rPr>
        <w:t>and h</w:t>
      </w:r>
      <w:r w:rsidR="00034862">
        <w:rPr>
          <w:rFonts w:ascii="Garamond" w:hAnsi="Garamond" w:cs="Times New Roman"/>
          <w:sz w:val="22"/>
          <w:szCs w:val="22"/>
        </w:rPr>
        <w:t>ow we are molded, and segregated, through our senses, emotions, intellect, in mind and body, into cultural beings.</w:t>
      </w:r>
    </w:p>
    <w:p w14:paraId="5C1C7954" w14:textId="77777777" w:rsidR="00034862" w:rsidRDefault="00034862" w:rsidP="00BF5621">
      <w:pPr>
        <w:rPr>
          <w:rFonts w:ascii="Garamond" w:hAnsi="Garamond" w:cs="Times New Roman"/>
          <w:sz w:val="22"/>
          <w:szCs w:val="22"/>
        </w:rPr>
      </w:pPr>
    </w:p>
    <w:p w14:paraId="4B598A7A" w14:textId="662BCCD0" w:rsidR="00034862" w:rsidRDefault="00034862" w:rsidP="00034862">
      <w:pPr>
        <w:rPr>
          <w:rFonts w:ascii="Garamond" w:hAnsi="Garamond" w:cs="Times New Roman"/>
          <w:sz w:val="22"/>
          <w:szCs w:val="22"/>
        </w:rPr>
      </w:pPr>
      <w:r>
        <w:rPr>
          <w:rFonts w:ascii="Garamond" w:hAnsi="Garamond" w:cs="Times New Roman"/>
          <w:sz w:val="22"/>
          <w:szCs w:val="22"/>
        </w:rPr>
        <w:t>The</w:t>
      </w:r>
      <w:r w:rsidR="00BF5621" w:rsidRPr="003B5A73">
        <w:rPr>
          <w:rFonts w:ascii="Garamond" w:hAnsi="Garamond" w:cs="Times New Roman"/>
          <w:sz w:val="22"/>
          <w:szCs w:val="22"/>
        </w:rPr>
        <w:t xml:space="preserve"> first few </w:t>
      </w:r>
      <w:r>
        <w:rPr>
          <w:rFonts w:ascii="Garamond" w:hAnsi="Garamond" w:cs="Times New Roman"/>
          <w:sz w:val="22"/>
          <w:szCs w:val="22"/>
        </w:rPr>
        <w:t xml:space="preserve">classroom </w:t>
      </w:r>
      <w:r w:rsidR="00BF5621" w:rsidRPr="003B5A73">
        <w:rPr>
          <w:rFonts w:ascii="Garamond" w:hAnsi="Garamond" w:cs="Times New Roman"/>
          <w:sz w:val="22"/>
          <w:szCs w:val="22"/>
        </w:rPr>
        <w:t xml:space="preserve">sessions are dedicated to getting a baseline reading of what we think we know about ourselves and about the ostensible other. </w:t>
      </w:r>
      <w:r w:rsidR="00BF5621">
        <w:rPr>
          <w:rFonts w:ascii="Garamond" w:hAnsi="Garamond" w:cs="Times New Roman"/>
          <w:sz w:val="22"/>
          <w:szCs w:val="22"/>
        </w:rPr>
        <w:t>During and a</w:t>
      </w:r>
      <w:r w:rsidR="00BF5621" w:rsidRPr="003B5A73">
        <w:rPr>
          <w:rFonts w:ascii="Garamond" w:hAnsi="Garamond" w:cs="Times New Roman"/>
          <w:sz w:val="22"/>
          <w:szCs w:val="22"/>
        </w:rPr>
        <w:t>fter fieldwork</w:t>
      </w:r>
      <w:r w:rsidR="00BF5621">
        <w:rPr>
          <w:rFonts w:ascii="Garamond" w:hAnsi="Garamond" w:cs="Times New Roman"/>
          <w:sz w:val="22"/>
          <w:szCs w:val="22"/>
        </w:rPr>
        <w:t>, we revisit these ideas and see how they change. There are innumerable exercises that teachers can create and co-generate with other teachers and their students</w:t>
      </w:r>
      <w:r w:rsidR="005B6BE9">
        <w:rPr>
          <w:rFonts w:ascii="Garamond" w:hAnsi="Garamond" w:cs="Times New Roman"/>
          <w:sz w:val="22"/>
          <w:szCs w:val="22"/>
        </w:rPr>
        <w:t xml:space="preserve"> around these topics</w:t>
      </w:r>
      <w:r>
        <w:rPr>
          <w:rFonts w:ascii="Garamond" w:hAnsi="Garamond" w:cs="Times New Roman"/>
          <w:sz w:val="22"/>
          <w:szCs w:val="22"/>
        </w:rPr>
        <w:t xml:space="preserve">. I offer </w:t>
      </w:r>
      <w:r w:rsidR="00C05583">
        <w:rPr>
          <w:rFonts w:ascii="Garamond" w:hAnsi="Garamond" w:cs="Times New Roman"/>
          <w:sz w:val="22"/>
          <w:szCs w:val="22"/>
        </w:rPr>
        <w:t>two</w:t>
      </w:r>
      <w:r w:rsidR="00BF5621">
        <w:rPr>
          <w:rFonts w:ascii="Garamond" w:hAnsi="Garamond" w:cs="Times New Roman"/>
          <w:sz w:val="22"/>
          <w:szCs w:val="22"/>
        </w:rPr>
        <w:t xml:space="preserve"> example</w:t>
      </w:r>
      <w:r w:rsidR="00C05583">
        <w:rPr>
          <w:rFonts w:ascii="Garamond" w:hAnsi="Garamond" w:cs="Times New Roman"/>
          <w:sz w:val="22"/>
          <w:szCs w:val="22"/>
        </w:rPr>
        <w:t>s</w:t>
      </w:r>
      <w:r w:rsidR="00BF5621">
        <w:rPr>
          <w:rFonts w:ascii="Garamond" w:hAnsi="Garamond" w:cs="Times New Roman"/>
          <w:sz w:val="22"/>
          <w:szCs w:val="22"/>
        </w:rPr>
        <w:t xml:space="preserve">, </w:t>
      </w:r>
      <w:r>
        <w:rPr>
          <w:rFonts w:ascii="Garamond" w:hAnsi="Garamond" w:cs="Times New Roman"/>
          <w:sz w:val="22"/>
          <w:szCs w:val="22"/>
        </w:rPr>
        <w:t>below.</w:t>
      </w:r>
    </w:p>
    <w:p w14:paraId="5149CBC9" w14:textId="77777777" w:rsidR="00034862" w:rsidRDefault="00034862" w:rsidP="00034862">
      <w:pPr>
        <w:rPr>
          <w:rFonts w:ascii="Garamond" w:hAnsi="Garamond" w:cs="Times New Roman"/>
          <w:sz w:val="22"/>
          <w:szCs w:val="22"/>
        </w:rPr>
      </w:pPr>
    </w:p>
    <w:p w14:paraId="4BAFECA5" w14:textId="453116ED" w:rsidR="00BF5621" w:rsidRPr="00CE6C23" w:rsidRDefault="00C05583" w:rsidP="00BF5621">
      <w:pPr>
        <w:rPr>
          <w:rFonts w:ascii="Garamond" w:hAnsi="Garamond" w:cs="Times New Roman"/>
          <w:sz w:val="22"/>
          <w:szCs w:val="22"/>
        </w:rPr>
      </w:pPr>
      <w:r>
        <w:rPr>
          <w:rFonts w:ascii="Garamond" w:hAnsi="Garamond" w:cs="Times New Roman"/>
          <w:sz w:val="22"/>
          <w:szCs w:val="22"/>
        </w:rPr>
        <w:t>For an e</w:t>
      </w:r>
      <w:r w:rsidR="00BF5621" w:rsidRPr="00D42EDD">
        <w:rPr>
          <w:rFonts w:ascii="Garamond" w:hAnsi="Garamond" w:cs="Times New Roman"/>
          <w:sz w:val="22"/>
          <w:szCs w:val="22"/>
        </w:rPr>
        <w:t xml:space="preserve">xercise on proxemics and propriety: In our Belgrade school, we broke students into two groups. One half was told to wait outside while the others were </w:t>
      </w:r>
      <w:r w:rsidR="00BF5621">
        <w:rPr>
          <w:rFonts w:ascii="Garamond" w:hAnsi="Garamond" w:cs="Times New Roman"/>
          <w:sz w:val="22"/>
          <w:szCs w:val="22"/>
        </w:rPr>
        <w:t>instructed</w:t>
      </w:r>
      <w:r w:rsidR="00BF5621" w:rsidRPr="00D42EDD">
        <w:rPr>
          <w:rFonts w:ascii="Garamond" w:hAnsi="Garamond" w:cs="Times New Roman"/>
          <w:sz w:val="22"/>
          <w:szCs w:val="22"/>
        </w:rPr>
        <w:t xml:space="preserve"> to change their normal way of interacting: Speak really </w:t>
      </w:r>
      <w:proofErr w:type="gramStart"/>
      <w:r w:rsidR="00BF5621" w:rsidRPr="00D42EDD">
        <w:rPr>
          <w:rFonts w:ascii="Garamond" w:hAnsi="Garamond" w:cs="Times New Roman"/>
          <w:sz w:val="22"/>
          <w:szCs w:val="22"/>
        </w:rPr>
        <w:t>slow</w:t>
      </w:r>
      <w:proofErr w:type="gramEnd"/>
      <w:r w:rsidR="00BF5621" w:rsidRPr="00D42EDD">
        <w:rPr>
          <w:rFonts w:ascii="Garamond" w:hAnsi="Garamond" w:cs="Times New Roman"/>
          <w:sz w:val="22"/>
          <w:szCs w:val="22"/>
        </w:rPr>
        <w:t xml:space="preserve">. Stand really close. Light up a cigarette in the classroom. Laugh at everything. When the other half returned, </w:t>
      </w:r>
      <w:r w:rsidR="00BF5621">
        <w:rPr>
          <w:rFonts w:ascii="Garamond" w:hAnsi="Garamond" w:cs="Times New Roman"/>
          <w:sz w:val="22"/>
          <w:szCs w:val="22"/>
        </w:rPr>
        <w:t>students</w:t>
      </w:r>
      <w:r w:rsidR="00BF5621" w:rsidRPr="00D42EDD">
        <w:rPr>
          <w:rFonts w:ascii="Garamond" w:hAnsi="Garamond" w:cs="Times New Roman"/>
          <w:sz w:val="22"/>
          <w:szCs w:val="22"/>
        </w:rPr>
        <w:t xml:space="preserve"> engage</w:t>
      </w:r>
      <w:r w:rsidR="00BF5621">
        <w:rPr>
          <w:rFonts w:ascii="Garamond" w:hAnsi="Garamond" w:cs="Times New Roman"/>
          <w:sz w:val="22"/>
          <w:szCs w:val="22"/>
        </w:rPr>
        <w:t xml:space="preserve">d in casual conversations, using unexpected behaviors. How did this affect the unassuming conversation partner? </w:t>
      </w:r>
      <w:r w:rsidR="00BF5621" w:rsidRPr="00D42EDD">
        <w:rPr>
          <w:rFonts w:ascii="Garamond" w:hAnsi="Garamond" w:cs="Times New Roman"/>
          <w:sz w:val="22"/>
          <w:szCs w:val="22"/>
        </w:rPr>
        <w:t xml:space="preserve">Later we reflected as a group on how it felt to alter the course of expected behaviors. How did meaning change? What anxieties or other feelings surfaced? </w:t>
      </w:r>
      <w:proofErr w:type="gramStart"/>
      <w:r>
        <w:rPr>
          <w:rFonts w:ascii="Garamond" w:hAnsi="Garamond" w:cs="Times New Roman"/>
          <w:sz w:val="22"/>
          <w:szCs w:val="22"/>
        </w:rPr>
        <w:t>For an exercises</w:t>
      </w:r>
      <w:proofErr w:type="gramEnd"/>
      <w:r>
        <w:rPr>
          <w:rFonts w:ascii="Garamond" w:hAnsi="Garamond" w:cs="Times New Roman"/>
          <w:sz w:val="22"/>
          <w:szCs w:val="22"/>
        </w:rPr>
        <w:t xml:space="preserve"> on ethnocentrism:</w:t>
      </w:r>
      <w:r w:rsidR="00BF5621" w:rsidRPr="00D42EDD">
        <w:rPr>
          <w:rFonts w:ascii="Garamond" w:hAnsi="Garamond" w:cs="Times New Roman"/>
          <w:sz w:val="22"/>
          <w:szCs w:val="22"/>
        </w:rPr>
        <w:t xml:space="preserve"> Have the class come up </w:t>
      </w:r>
      <w:r w:rsidR="00BF5621">
        <w:rPr>
          <w:rFonts w:ascii="Garamond" w:hAnsi="Garamond" w:cs="Times New Roman"/>
          <w:sz w:val="22"/>
          <w:szCs w:val="22"/>
        </w:rPr>
        <w:t xml:space="preserve">together </w:t>
      </w:r>
      <w:r w:rsidR="00BF5621" w:rsidRPr="00D42EDD">
        <w:rPr>
          <w:rFonts w:ascii="Garamond" w:hAnsi="Garamond" w:cs="Times New Roman"/>
          <w:sz w:val="22"/>
          <w:szCs w:val="22"/>
        </w:rPr>
        <w:t>with an extensive list of how they have experienced, or they have projected onto another ethnocentric (or other prejudice</w:t>
      </w:r>
      <w:r w:rsidR="00300946">
        <w:rPr>
          <w:rFonts w:ascii="Garamond" w:hAnsi="Garamond" w:cs="Times New Roman"/>
          <w:sz w:val="22"/>
          <w:szCs w:val="22"/>
        </w:rPr>
        <w:t>d</w:t>
      </w:r>
      <w:r w:rsidR="00BF5621" w:rsidRPr="00D42EDD">
        <w:rPr>
          <w:rFonts w:ascii="Garamond" w:hAnsi="Garamond" w:cs="Times New Roman"/>
          <w:sz w:val="22"/>
          <w:szCs w:val="22"/>
        </w:rPr>
        <w:t xml:space="preserve">) views. </w:t>
      </w:r>
      <w:r w:rsidR="00BF5621">
        <w:rPr>
          <w:rFonts w:ascii="Garamond" w:hAnsi="Garamond" w:cs="Times New Roman"/>
          <w:sz w:val="22"/>
          <w:szCs w:val="22"/>
        </w:rPr>
        <w:t xml:space="preserve">Make a long list on the blackboard. </w:t>
      </w:r>
      <w:r w:rsidR="00BF5621" w:rsidRPr="00D42EDD">
        <w:rPr>
          <w:rFonts w:ascii="Garamond" w:hAnsi="Garamond" w:cs="Times New Roman"/>
          <w:sz w:val="22"/>
          <w:szCs w:val="22"/>
        </w:rPr>
        <w:t xml:space="preserve">Then, have each person write anonymously, one </w:t>
      </w:r>
      <w:r w:rsidR="00034862">
        <w:rPr>
          <w:rFonts w:ascii="Garamond" w:hAnsi="Garamond" w:cs="Times New Roman"/>
          <w:sz w:val="22"/>
          <w:szCs w:val="22"/>
        </w:rPr>
        <w:t>view</w:t>
      </w:r>
      <w:r w:rsidR="00BF5621" w:rsidRPr="00D42EDD">
        <w:rPr>
          <w:rFonts w:ascii="Garamond" w:hAnsi="Garamond" w:cs="Times New Roman"/>
          <w:sz w:val="22"/>
          <w:szCs w:val="22"/>
        </w:rPr>
        <w:t xml:space="preserve"> that they might hold from the list, and might </w:t>
      </w:r>
      <w:r w:rsidR="00034862">
        <w:rPr>
          <w:rFonts w:ascii="Garamond" w:hAnsi="Garamond" w:cs="Times New Roman"/>
          <w:sz w:val="22"/>
          <w:szCs w:val="22"/>
        </w:rPr>
        <w:t xml:space="preserve">transform through having experiences, </w:t>
      </w:r>
      <w:r w:rsidR="00BF5621">
        <w:rPr>
          <w:rFonts w:ascii="Garamond" w:hAnsi="Garamond" w:cs="Times New Roman"/>
          <w:sz w:val="22"/>
          <w:szCs w:val="22"/>
        </w:rPr>
        <w:t>asking questions</w:t>
      </w:r>
      <w:r w:rsidR="00034862">
        <w:rPr>
          <w:rFonts w:ascii="Garamond" w:hAnsi="Garamond" w:cs="Times New Roman"/>
          <w:sz w:val="22"/>
          <w:szCs w:val="22"/>
        </w:rPr>
        <w:t>,</w:t>
      </w:r>
      <w:r w:rsidR="00BF5621">
        <w:rPr>
          <w:rFonts w:ascii="Garamond" w:hAnsi="Garamond" w:cs="Times New Roman"/>
          <w:sz w:val="22"/>
          <w:szCs w:val="22"/>
        </w:rPr>
        <w:t xml:space="preserve"> or otherwise </w:t>
      </w:r>
      <w:r w:rsidR="00BF5621" w:rsidRPr="00D42EDD">
        <w:rPr>
          <w:rFonts w:ascii="Garamond" w:hAnsi="Garamond" w:cs="Times New Roman"/>
          <w:sz w:val="22"/>
          <w:szCs w:val="22"/>
        </w:rPr>
        <w:t xml:space="preserve">stepping into the shoes of the other. </w:t>
      </w:r>
      <w:r w:rsidR="00BF5621" w:rsidRPr="00CE6C23">
        <w:rPr>
          <w:rFonts w:ascii="Garamond" w:hAnsi="Garamond" w:cs="Times New Roman"/>
          <w:sz w:val="22"/>
          <w:szCs w:val="22"/>
        </w:rPr>
        <w:t xml:space="preserve">Classes meet regularly throughout the duration of the fieldwork for contemplation, </w:t>
      </w:r>
      <w:r>
        <w:rPr>
          <w:rFonts w:ascii="Garamond" w:hAnsi="Garamond" w:cs="Times New Roman"/>
          <w:sz w:val="22"/>
          <w:szCs w:val="22"/>
        </w:rPr>
        <w:t xml:space="preserve">critical </w:t>
      </w:r>
      <w:r w:rsidR="00BF5621" w:rsidRPr="00CE6C23">
        <w:rPr>
          <w:rFonts w:ascii="Garamond" w:hAnsi="Garamond" w:cs="Times New Roman"/>
          <w:sz w:val="22"/>
          <w:szCs w:val="22"/>
        </w:rPr>
        <w:t>discussion, reflection, and creative expression</w:t>
      </w:r>
      <w:r>
        <w:rPr>
          <w:rFonts w:ascii="Garamond" w:hAnsi="Garamond" w:cs="Times New Roman"/>
          <w:sz w:val="22"/>
          <w:szCs w:val="22"/>
        </w:rPr>
        <w:t xml:space="preserve"> of experiences</w:t>
      </w:r>
      <w:r w:rsidR="00BF5621" w:rsidRPr="00CE6C23">
        <w:rPr>
          <w:rFonts w:ascii="Garamond" w:hAnsi="Garamond" w:cs="Times New Roman"/>
          <w:sz w:val="22"/>
          <w:szCs w:val="22"/>
        </w:rPr>
        <w:t xml:space="preserve">. The last </w:t>
      </w:r>
      <w:proofErr w:type="gramStart"/>
      <w:r w:rsidR="00BF5621" w:rsidRPr="00CE6C23">
        <w:rPr>
          <w:rFonts w:ascii="Garamond" w:hAnsi="Garamond" w:cs="Times New Roman"/>
          <w:sz w:val="22"/>
          <w:szCs w:val="22"/>
        </w:rPr>
        <w:t xml:space="preserve">weeks, or a weekend retreat, </w:t>
      </w:r>
      <w:r w:rsidR="00BF5621">
        <w:rPr>
          <w:rFonts w:ascii="Garamond" w:hAnsi="Garamond" w:cs="Times New Roman"/>
          <w:sz w:val="22"/>
          <w:szCs w:val="22"/>
        </w:rPr>
        <w:t>is</w:t>
      </w:r>
      <w:proofErr w:type="gramEnd"/>
      <w:r w:rsidR="00BF5621" w:rsidRPr="00CE6C23">
        <w:rPr>
          <w:rFonts w:ascii="Garamond" w:hAnsi="Garamond" w:cs="Times New Roman"/>
          <w:sz w:val="22"/>
          <w:szCs w:val="22"/>
        </w:rPr>
        <w:t xml:space="preserve"> dedicated to an analysis of how students’ ideas have developed over the course of the fieldwork.   </w:t>
      </w:r>
    </w:p>
    <w:p w14:paraId="17579252" w14:textId="77777777" w:rsidR="00BF5621" w:rsidRPr="00D42EDD" w:rsidRDefault="00BF5621" w:rsidP="00BF5621">
      <w:pPr>
        <w:rPr>
          <w:rFonts w:ascii="Garamond" w:hAnsi="Garamond" w:cs="Times New Roman"/>
          <w:sz w:val="22"/>
          <w:szCs w:val="22"/>
        </w:rPr>
      </w:pPr>
    </w:p>
    <w:p w14:paraId="1594FF53" w14:textId="77777777" w:rsidR="00BF5621" w:rsidRPr="00080A4E" w:rsidRDefault="00BF5621" w:rsidP="00BF5621">
      <w:pPr>
        <w:rPr>
          <w:rFonts w:ascii="Garamond" w:hAnsi="Garamond" w:cs="Times New Roman"/>
          <w:b/>
          <w:i/>
        </w:rPr>
      </w:pPr>
      <w:r w:rsidRPr="00080A4E">
        <w:rPr>
          <w:rFonts w:ascii="Garamond" w:hAnsi="Garamond" w:cs="Times New Roman"/>
          <w:b/>
          <w:i/>
        </w:rPr>
        <w:t>In the field</w:t>
      </w:r>
    </w:p>
    <w:p w14:paraId="1013DB16" w14:textId="0749654E" w:rsidR="00BF5621" w:rsidRPr="00F91693" w:rsidRDefault="00BF5621" w:rsidP="00BF5621">
      <w:pPr>
        <w:rPr>
          <w:rFonts w:ascii="Garamond" w:hAnsi="Garamond" w:cs="Times New Roman"/>
          <w:i/>
          <w:sz w:val="22"/>
          <w:szCs w:val="22"/>
        </w:rPr>
      </w:pPr>
      <w:r w:rsidRPr="00F91693">
        <w:rPr>
          <w:rFonts w:ascii="Garamond" w:hAnsi="Garamond" w:cs="Times New Roman"/>
          <w:i/>
          <w:sz w:val="22"/>
          <w:szCs w:val="22"/>
        </w:rPr>
        <w:t xml:space="preserve">Sensorial Observation </w:t>
      </w:r>
      <w:r w:rsidRPr="00F91693">
        <w:rPr>
          <w:rFonts w:ascii="Garamond" w:hAnsi="Garamond" w:cs="Times New Roman"/>
          <w:i/>
          <w:sz w:val="22"/>
          <w:szCs w:val="22"/>
        </w:rPr>
        <w:tab/>
      </w:r>
    </w:p>
    <w:p w14:paraId="64C89CDA" w14:textId="02570FF9" w:rsidR="00BF5621" w:rsidRDefault="00BF5621" w:rsidP="00BF5621">
      <w:pPr>
        <w:rPr>
          <w:rFonts w:ascii="Garamond" w:hAnsi="Garamond" w:cs="Times New Roman"/>
          <w:sz w:val="22"/>
          <w:szCs w:val="22"/>
        </w:rPr>
      </w:pPr>
      <w:r>
        <w:rPr>
          <w:rFonts w:ascii="Garamond" w:hAnsi="Garamond" w:cs="Times New Roman"/>
          <w:sz w:val="22"/>
          <w:szCs w:val="22"/>
        </w:rPr>
        <w:t xml:space="preserve">Observational exercises wake up the senses and orient a newcomer to the culture. </w:t>
      </w:r>
      <w:r w:rsidR="00C05583">
        <w:rPr>
          <w:rFonts w:ascii="Garamond" w:hAnsi="Garamond" w:cs="Times New Roman"/>
          <w:sz w:val="22"/>
          <w:szCs w:val="22"/>
        </w:rPr>
        <w:t>I like to</w:t>
      </w:r>
      <w:r>
        <w:rPr>
          <w:rFonts w:ascii="Garamond" w:hAnsi="Garamond" w:cs="Times New Roman"/>
          <w:sz w:val="22"/>
          <w:szCs w:val="22"/>
        </w:rPr>
        <w:t xml:space="preserve"> start with a short meditation before stepping into the world, to calm one’s thoughts and prepare for letting new sensorial experiences </w:t>
      </w:r>
      <w:proofErr w:type="gramStart"/>
      <w:r>
        <w:rPr>
          <w:rFonts w:ascii="Garamond" w:hAnsi="Garamond" w:cs="Times New Roman"/>
          <w:sz w:val="22"/>
          <w:szCs w:val="22"/>
        </w:rPr>
        <w:t>come</w:t>
      </w:r>
      <w:proofErr w:type="gramEnd"/>
      <w:r>
        <w:rPr>
          <w:rFonts w:ascii="Garamond" w:hAnsi="Garamond" w:cs="Times New Roman"/>
          <w:sz w:val="22"/>
          <w:szCs w:val="22"/>
        </w:rPr>
        <w:t xml:space="preserve"> in. </w:t>
      </w:r>
      <w:r w:rsidRPr="00C5619B">
        <w:rPr>
          <w:rFonts w:ascii="Garamond" w:hAnsi="Garamond" w:cs="Times New Roman"/>
          <w:sz w:val="22"/>
          <w:szCs w:val="22"/>
        </w:rPr>
        <w:t>The</w:t>
      </w:r>
      <w:r>
        <w:rPr>
          <w:rFonts w:ascii="Garamond" w:hAnsi="Garamond" w:cs="Times New Roman"/>
          <w:sz w:val="22"/>
          <w:szCs w:val="22"/>
        </w:rPr>
        <w:t>n, the</w:t>
      </w:r>
      <w:r w:rsidRPr="00C5619B">
        <w:rPr>
          <w:rFonts w:ascii="Garamond" w:hAnsi="Garamond" w:cs="Times New Roman"/>
          <w:sz w:val="22"/>
          <w:szCs w:val="22"/>
        </w:rPr>
        <w:t xml:space="preserve"> </w:t>
      </w:r>
      <w:r>
        <w:rPr>
          <w:rFonts w:ascii="Garamond" w:hAnsi="Garamond" w:cs="Times New Roman"/>
          <w:sz w:val="22"/>
          <w:szCs w:val="22"/>
        </w:rPr>
        <w:t>neophyte practitioner uses the body-as-tool</w:t>
      </w:r>
      <w:r w:rsidRPr="00C5619B">
        <w:rPr>
          <w:rFonts w:ascii="Garamond" w:hAnsi="Garamond" w:cs="Times New Roman"/>
          <w:sz w:val="22"/>
          <w:szCs w:val="22"/>
        </w:rPr>
        <w:t xml:space="preserve"> as a honing, sensing, perceiver/receptor of sensorial patterns while walking through or sitting in specific </w:t>
      </w:r>
      <w:r>
        <w:rPr>
          <w:rFonts w:ascii="Garamond" w:hAnsi="Garamond" w:cs="Times New Roman"/>
          <w:sz w:val="22"/>
          <w:szCs w:val="22"/>
        </w:rPr>
        <w:t xml:space="preserve">public </w:t>
      </w:r>
      <w:r w:rsidRPr="00C5619B">
        <w:rPr>
          <w:rFonts w:ascii="Garamond" w:hAnsi="Garamond" w:cs="Times New Roman"/>
          <w:sz w:val="22"/>
          <w:szCs w:val="22"/>
        </w:rPr>
        <w:t>locatio</w:t>
      </w:r>
      <w:r>
        <w:rPr>
          <w:rFonts w:ascii="Garamond" w:hAnsi="Garamond" w:cs="Times New Roman"/>
          <w:sz w:val="22"/>
          <w:szCs w:val="22"/>
        </w:rPr>
        <w:t>ns such as</w:t>
      </w:r>
      <w:r w:rsidRPr="00C5619B">
        <w:rPr>
          <w:rFonts w:ascii="Garamond" w:hAnsi="Garamond" w:cs="Times New Roman"/>
          <w:sz w:val="22"/>
          <w:szCs w:val="22"/>
        </w:rPr>
        <w:t xml:space="preserve"> the market, the café, the central square, or various neighborhoods.</w:t>
      </w:r>
      <w:r w:rsidRPr="00C5619B">
        <w:rPr>
          <w:rFonts w:ascii="Garamond" w:hAnsi="Garamond" w:cs="Times New Roman"/>
          <w:b/>
          <w:sz w:val="22"/>
          <w:szCs w:val="22"/>
        </w:rPr>
        <w:t xml:space="preserve"> </w:t>
      </w:r>
      <w:r>
        <w:rPr>
          <w:rFonts w:ascii="Garamond" w:hAnsi="Garamond" w:cs="Times New Roman"/>
          <w:sz w:val="22"/>
          <w:szCs w:val="22"/>
        </w:rPr>
        <w:t xml:space="preserve">She </w:t>
      </w:r>
      <w:r w:rsidR="00C05583">
        <w:rPr>
          <w:rFonts w:ascii="Garamond" w:hAnsi="Garamond" w:cs="Times New Roman"/>
          <w:sz w:val="22"/>
          <w:szCs w:val="22"/>
        </w:rPr>
        <w:t xml:space="preserve">or he </w:t>
      </w:r>
      <w:r>
        <w:rPr>
          <w:rFonts w:ascii="Garamond" w:hAnsi="Garamond" w:cs="Times New Roman"/>
          <w:sz w:val="22"/>
          <w:szCs w:val="22"/>
        </w:rPr>
        <w:t>makes</w:t>
      </w:r>
      <w:r w:rsidRPr="00C5619B">
        <w:rPr>
          <w:rFonts w:ascii="Garamond" w:hAnsi="Garamond" w:cs="Times New Roman"/>
          <w:sz w:val="22"/>
          <w:szCs w:val="22"/>
        </w:rPr>
        <w:t xml:space="preserve"> sensorial observations of the outside environment, and </w:t>
      </w:r>
      <w:r>
        <w:rPr>
          <w:rFonts w:ascii="Garamond" w:hAnsi="Garamond" w:cs="Times New Roman"/>
          <w:sz w:val="22"/>
          <w:szCs w:val="22"/>
        </w:rPr>
        <w:t>notices</w:t>
      </w:r>
      <w:r w:rsidRPr="00C5619B">
        <w:rPr>
          <w:rFonts w:ascii="Garamond" w:hAnsi="Garamond" w:cs="Times New Roman"/>
          <w:sz w:val="22"/>
          <w:szCs w:val="22"/>
        </w:rPr>
        <w:t xml:space="preserve"> how external stimuli induce feelings, thoughts, and other reactions in t</w:t>
      </w:r>
      <w:r>
        <w:rPr>
          <w:rFonts w:ascii="Garamond" w:hAnsi="Garamond" w:cs="Times New Roman"/>
          <w:sz w:val="22"/>
          <w:szCs w:val="22"/>
        </w:rPr>
        <w:t xml:space="preserve">he inner world of the observer (see Pink 2008; Lund 2006, </w:t>
      </w:r>
      <w:proofErr w:type="spellStart"/>
      <w:r>
        <w:rPr>
          <w:rFonts w:ascii="Garamond" w:hAnsi="Garamond" w:cs="Times New Roman"/>
          <w:sz w:val="22"/>
          <w:szCs w:val="22"/>
        </w:rPr>
        <w:t>Hissa</w:t>
      </w:r>
      <w:proofErr w:type="spellEnd"/>
      <w:r>
        <w:rPr>
          <w:rFonts w:ascii="Garamond" w:hAnsi="Garamond" w:cs="Times New Roman"/>
          <w:sz w:val="22"/>
          <w:szCs w:val="22"/>
        </w:rPr>
        <w:t xml:space="preserve"> </w:t>
      </w:r>
      <w:r w:rsidR="004F47E3">
        <w:rPr>
          <w:rFonts w:ascii="Garamond" w:hAnsi="Garamond" w:cs="Times New Roman"/>
          <w:sz w:val="22"/>
          <w:szCs w:val="22"/>
        </w:rPr>
        <w:t>and</w:t>
      </w:r>
      <w:r>
        <w:rPr>
          <w:rFonts w:ascii="Garamond" w:hAnsi="Garamond" w:cs="Times New Roman"/>
          <w:sz w:val="22"/>
          <w:szCs w:val="22"/>
        </w:rPr>
        <w:t xml:space="preserve"> </w:t>
      </w:r>
      <w:proofErr w:type="spellStart"/>
      <w:r>
        <w:rPr>
          <w:rFonts w:ascii="Garamond" w:hAnsi="Garamond" w:cs="Times New Roman"/>
          <w:sz w:val="22"/>
          <w:szCs w:val="22"/>
        </w:rPr>
        <w:t>Norgueira</w:t>
      </w:r>
      <w:proofErr w:type="spellEnd"/>
      <w:r>
        <w:rPr>
          <w:rFonts w:ascii="Garamond" w:hAnsi="Garamond" w:cs="Times New Roman"/>
          <w:sz w:val="22"/>
          <w:szCs w:val="22"/>
        </w:rPr>
        <w:t xml:space="preserve"> 2013). </w:t>
      </w:r>
      <w:r w:rsidRPr="00C5619B">
        <w:rPr>
          <w:rFonts w:ascii="Garamond" w:hAnsi="Garamond" w:cs="Times New Roman"/>
          <w:sz w:val="22"/>
          <w:szCs w:val="22"/>
        </w:rPr>
        <w:t>The embodied perception is continually interrupted by little reflections—this i</w:t>
      </w:r>
      <w:r>
        <w:rPr>
          <w:rFonts w:ascii="Garamond" w:hAnsi="Garamond" w:cs="Times New Roman"/>
          <w:sz w:val="22"/>
          <w:szCs w:val="22"/>
        </w:rPr>
        <w:t>s different, that is familiar, i</w:t>
      </w:r>
      <w:r w:rsidRPr="00C5619B">
        <w:rPr>
          <w:rFonts w:ascii="Garamond" w:hAnsi="Garamond" w:cs="Times New Roman"/>
          <w:sz w:val="22"/>
          <w:szCs w:val="22"/>
        </w:rPr>
        <w:t xml:space="preserve">t feels this way, I like this, I don’t like that. </w:t>
      </w:r>
    </w:p>
    <w:p w14:paraId="7F364A6E" w14:textId="77777777" w:rsidR="00BF5621" w:rsidRDefault="00BF5621" w:rsidP="00BF5621">
      <w:pPr>
        <w:rPr>
          <w:rFonts w:ascii="Garamond" w:hAnsi="Garamond" w:cs="Times New Roman"/>
          <w:sz w:val="22"/>
          <w:szCs w:val="22"/>
        </w:rPr>
      </w:pPr>
    </w:p>
    <w:p w14:paraId="3CA371A9" w14:textId="49BF16C2" w:rsidR="00C05583" w:rsidRDefault="00BF5621" w:rsidP="00BF5621">
      <w:pPr>
        <w:widowControl w:val="0"/>
        <w:autoSpaceDE w:val="0"/>
        <w:autoSpaceDN w:val="0"/>
        <w:adjustRightInd w:val="0"/>
        <w:rPr>
          <w:rFonts w:ascii="Garamond" w:hAnsi="Garamond" w:cs="Times New Roman"/>
          <w:sz w:val="22"/>
          <w:szCs w:val="22"/>
        </w:rPr>
      </w:pPr>
      <w:r>
        <w:rPr>
          <w:rFonts w:ascii="Garamond" w:hAnsi="Garamond" w:cs="Times New Roman"/>
          <w:sz w:val="22"/>
          <w:szCs w:val="22"/>
        </w:rPr>
        <w:t xml:space="preserve">During the first week of the School for Ethnographic Sensibility in Belgrade, </w:t>
      </w:r>
      <w:r w:rsidRPr="00C5619B">
        <w:rPr>
          <w:rFonts w:ascii="Garamond" w:hAnsi="Garamond" w:cs="Times New Roman"/>
          <w:sz w:val="22"/>
          <w:szCs w:val="22"/>
        </w:rPr>
        <w:t xml:space="preserve">students </w:t>
      </w:r>
      <w:r>
        <w:rPr>
          <w:rFonts w:ascii="Garamond" w:hAnsi="Garamond" w:cs="Times New Roman"/>
          <w:sz w:val="22"/>
          <w:szCs w:val="22"/>
        </w:rPr>
        <w:t xml:space="preserve">in groups of four or five embarked on sensorial-honing missions. One group observed the colors in the open-air market while another explored the sounds. One day the exercise was to notice the smells while walking to school. Another day students experimented with pace, rhythm, space, and engendered body motions of those walking down the main drag, </w:t>
      </w:r>
      <w:proofErr w:type="spellStart"/>
      <w:r>
        <w:rPr>
          <w:rFonts w:ascii="Garamond" w:hAnsi="Garamond" w:cs="Times New Roman"/>
          <w:sz w:val="22"/>
          <w:szCs w:val="22"/>
        </w:rPr>
        <w:t>Knez</w:t>
      </w:r>
      <w:proofErr w:type="spellEnd"/>
      <w:r>
        <w:rPr>
          <w:rFonts w:ascii="Garamond" w:hAnsi="Garamond" w:cs="Times New Roman"/>
          <w:sz w:val="22"/>
          <w:szCs w:val="22"/>
        </w:rPr>
        <w:t xml:space="preserve"> </w:t>
      </w:r>
      <w:proofErr w:type="spellStart"/>
      <w:r>
        <w:rPr>
          <w:rFonts w:ascii="Garamond" w:hAnsi="Garamond" w:cs="Times New Roman"/>
          <w:sz w:val="22"/>
          <w:szCs w:val="22"/>
        </w:rPr>
        <w:t>Mihajlova</w:t>
      </w:r>
      <w:proofErr w:type="spellEnd"/>
      <w:r>
        <w:rPr>
          <w:rFonts w:ascii="Garamond" w:hAnsi="Garamond" w:cs="Times New Roman"/>
          <w:sz w:val="22"/>
          <w:szCs w:val="22"/>
        </w:rPr>
        <w:t xml:space="preserve">. Many initial exercises involved walking through the city and sitting in public spaces. Craig </w:t>
      </w:r>
      <w:proofErr w:type="spellStart"/>
      <w:r>
        <w:rPr>
          <w:rFonts w:ascii="Garamond" w:hAnsi="Garamond" w:cs="Times New Roman"/>
          <w:sz w:val="22"/>
          <w:szCs w:val="22"/>
        </w:rPr>
        <w:t>Farkash</w:t>
      </w:r>
      <w:proofErr w:type="spellEnd"/>
      <w:r>
        <w:rPr>
          <w:rFonts w:ascii="Garamond" w:hAnsi="Garamond" w:cs="Times New Roman"/>
          <w:sz w:val="22"/>
          <w:szCs w:val="22"/>
        </w:rPr>
        <w:t xml:space="preserve">, a participant, </w:t>
      </w:r>
      <w:proofErr w:type="gramStart"/>
      <w:r>
        <w:rPr>
          <w:rFonts w:ascii="Garamond" w:hAnsi="Garamond" w:cs="Times New Roman"/>
          <w:sz w:val="22"/>
          <w:szCs w:val="22"/>
        </w:rPr>
        <w:t>commented that</w:t>
      </w:r>
      <w:proofErr w:type="gramEnd"/>
      <w:r>
        <w:rPr>
          <w:rFonts w:ascii="Garamond" w:hAnsi="Garamond" w:cs="Times New Roman"/>
          <w:sz w:val="22"/>
          <w:szCs w:val="22"/>
        </w:rPr>
        <w:t xml:space="preserve"> </w:t>
      </w:r>
      <w:r w:rsidRPr="00154150">
        <w:rPr>
          <w:rFonts w:ascii="Garamond" w:hAnsi="Garamond" w:cs="Times New Roman"/>
          <w:sz w:val="22"/>
          <w:szCs w:val="22"/>
        </w:rPr>
        <w:t>“Being taught to bring the senses that I would normally background to the forefront illuminated so much more about the city than I would have otherwise uncovered. We may have viewed a single note at a time, but they eventually all combined to form a symphonic picture of place</w:t>
      </w:r>
      <w:r w:rsidR="00300946">
        <w:rPr>
          <w:rFonts w:ascii="Garamond" w:hAnsi="Garamond" w:cs="Times New Roman"/>
          <w:sz w:val="22"/>
          <w:szCs w:val="22"/>
        </w:rPr>
        <w:t>”</w:t>
      </w:r>
      <w:r>
        <w:rPr>
          <w:rFonts w:ascii="Garamond" w:hAnsi="Garamond" w:cs="Times New Roman"/>
          <w:sz w:val="22"/>
          <w:szCs w:val="22"/>
        </w:rPr>
        <w:t>.</w:t>
      </w:r>
      <w:r w:rsidR="00300946">
        <w:rPr>
          <w:rFonts w:ascii="Garamond" w:hAnsi="Garamond" w:cs="Times New Roman"/>
          <w:sz w:val="22"/>
          <w:szCs w:val="22"/>
        </w:rPr>
        <w:t xml:space="preserve"> </w:t>
      </w:r>
      <w:r>
        <w:rPr>
          <w:rFonts w:ascii="Garamond" w:hAnsi="Garamond" w:cs="Times New Roman"/>
          <w:sz w:val="22"/>
          <w:szCs w:val="22"/>
        </w:rPr>
        <w:t xml:space="preserve">In the classroom, they represented their experiences through art, skits, and multi-media. </w:t>
      </w:r>
      <w:r w:rsidR="00C05583">
        <w:rPr>
          <w:rFonts w:ascii="Garamond" w:hAnsi="Garamond" w:cs="Times New Roman"/>
          <w:sz w:val="22"/>
          <w:szCs w:val="22"/>
        </w:rPr>
        <w:t xml:space="preserve">These </w:t>
      </w:r>
      <w:proofErr w:type="gramStart"/>
      <w:r w:rsidR="00C05583">
        <w:rPr>
          <w:rFonts w:ascii="Garamond" w:hAnsi="Garamond" w:cs="Times New Roman"/>
          <w:sz w:val="22"/>
          <w:szCs w:val="22"/>
        </w:rPr>
        <w:t>kind</w:t>
      </w:r>
      <w:proofErr w:type="gramEnd"/>
      <w:r w:rsidR="00C05583">
        <w:rPr>
          <w:rFonts w:ascii="Garamond" w:hAnsi="Garamond" w:cs="Times New Roman"/>
          <w:sz w:val="22"/>
          <w:szCs w:val="22"/>
        </w:rPr>
        <w:t xml:space="preserve"> of exercises can get quite specific, and may continue for several weeks as students develop skills and get adjusted to the field. In the classroom, students reflect and present experiences in creative ways.  </w:t>
      </w:r>
    </w:p>
    <w:p w14:paraId="3C865F6E" w14:textId="77777777" w:rsidR="00C05583" w:rsidRDefault="00C05583" w:rsidP="00BF5621">
      <w:pPr>
        <w:widowControl w:val="0"/>
        <w:autoSpaceDE w:val="0"/>
        <w:autoSpaceDN w:val="0"/>
        <w:adjustRightInd w:val="0"/>
        <w:rPr>
          <w:rFonts w:ascii="Garamond" w:hAnsi="Garamond" w:cs="Times New Roman"/>
          <w:sz w:val="22"/>
          <w:szCs w:val="22"/>
        </w:rPr>
      </w:pPr>
    </w:p>
    <w:p w14:paraId="685A560F" w14:textId="42D8FD7F" w:rsidR="00C05583" w:rsidRPr="007160CF" w:rsidRDefault="00C05583" w:rsidP="00C05583">
      <w:pPr>
        <w:rPr>
          <w:rFonts w:ascii="Garamond" w:hAnsi="Garamond"/>
          <w:sz w:val="22"/>
          <w:szCs w:val="22"/>
        </w:rPr>
      </w:pPr>
      <w:r w:rsidRPr="00D917EA">
        <w:rPr>
          <w:rFonts w:ascii="Garamond" w:hAnsi="Garamond"/>
          <w:i/>
          <w:sz w:val="22"/>
          <w:szCs w:val="22"/>
        </w:rPr>
        <w:t>Emptying and Reflecting</w:t>
      </w:r>
    </w:p>
    <w:p w14:paraId="76D7D76C" w14:textId="0DB623CA" w:rsidR="00C05583" w:rsidRDefault="00C05583" w:rsidP="003D23BA">
      <w:pPr>
        <w:rPr>
          <w:rFonts w:ascii="Garamond" w:hAnsi="Garamond" w:cs="Times New Roman"/>
          <w:sz w:val="22"/>
          <w:szCs w:val="22"/>
        </w:rPr>
      </w:pPr>
      <w:r>
        <w:rPr>
          <w:rFonts w:ascii="Garamond" w:hAnsi="Garamond" w:cs="Times New Roman"/>
          <w:sz w:val="22"/>
          <w:szCs w:val="22"/>
        </w:rPr>
        <w:t xml:space="preserve">Like a ritual, a learning session must be prepared for in advance as well as properly ended before </w:t>
      </w:r>
      <w:commentRangeStart w:id="1"/>
      <w:r>
        <w:rPr>
          <w:rFonts w:ascii="Garamond" w:hAnsi="Garamond" w:cs="Times New Roman"/>
          <w:sz w:val="22"/>
          <w:szCs w:val="22"/>
        </w:rPr>
        <w:t>the</w:t>
      </w:r>
      <w:commentRangeEnd w:id="1"/>
      <w:r w:rsidR="00146422">
        <w:rPr>
          <w:rStyle w:val="CommentReference"/>
        </w:rPr>
        <w:commentReference w:id="1"/>
      </w:r>
      <w:r>
        <w:rPr>
          <w:rFonts w:ascii="Garamond" w:hAnsi="Garamond" w:cs="Times New Roman"/>
          <w:sz w:val="22"/>
          <w:szCs w:val="22"/>
        </w:rPr>
        <w:t xml:space="preserve"> next activity begins. Prior to a field session, I like to guide practitioners in ‘emptying’: relaxing and clearing the mind of other thoughts. This prepares the mind and body for filling up with new information from the foreign milieu. Once students become more independent in research, they can choose to incorporate ‘emptying’ as they wish. Reflection-on-action (</w:t>
      </w:r>
      <w:proofErr w:type="spellStart"/>
      <w:r>
        <w:rPr>
          <w:rFonts w:ascii="Garamond" w:hAnsi="Garamond" w:cs="Times New Roman"/>
          <w:sz w:val="22"/>
          <w:szCs w:val="22"/>
        </w:rPr>
        <w:t>Shön</w:t>
      </w:r>
      <w:proofErr w:type="spellEnd"/>
      <w:r>
        <w:rPr>
          <w:rFonts w:ascii="Garamond" w:hAnsi="Garamond" w:cs="Times New Roman"/>
          <w:sz w:val="22"/>
          <w:szCs w:val="22"/>
        </w:rPr>
        <w:t xml:space="preserve"> 1987: 83) takes place after the learning session is completed. Practitioners may rest and reflect at length, and they may reflect as a group in the classroom. This is time to contemplate, meditate, write, draw, move, </w:t>
      </w:r>
      <w:proofErr w:type="gramStart"/>
      <w:r>
        <w:rPr>
          <w:rFonts w:ascii="Garamond" w:hAnsi="Garamond" w:cs="Times New Roman"/>
          <w:sz w:val="22"/>
          <w:szCs w:val="22"/>
        </w:rPr>
        <w:t>review</w:t>
      </w:r>
      <w:proofErr w:type="gramEnd"/>
      <w:r>
        <w:rPr>
          <w:rFonts w:ascii="Garamond" w:hAnsi="Garamond" w:cs="Times New Roman"/>
          <w:sz w:val="22"/>
          <w:szCs w:val="22"/>
        </w:rPr>
        <w:t xml:space="preserve"> notes and recordings made during practice. It is als</w:t>
      </w:r>
      <w:r w:rsidR="00F566D8">
        <w:rPr>
          <w:rFonts w:ascii="Garamond" w:hAnsi="Garamond" w:cs="Times New Roman"/>
          <w:sz w:val="22"/>
          <w:szCs w:val="22"/>
        </w:rPr>
        <w:t xml:space="preserve">o a time to relax and meditate in my classroom, space for the mind and body to sub-consciously assimilation what was experienced. </w:t>
      </w:r>
      <w:r>
        <w:rPr>
          <w:rFonts w:ascii="Garamond" w:hAnsi="Garamond" w:cs="Times New Roman"/>
          <w:sz w:val="22"/>
          <w:szCs w:val="22"/>
        </w:rPr>
        <w:t xml:space="preserve">Post-meditation, students are encouraged to journal on experiences of the physical body, sensations, emotions, attitude, state of </w:t>
      </w:r>
      <w:r>
        <w:rPr>
          <w:rFonts w:ascii="Garamond" w:hAnsi="Garamond" w:cs="Times New Roman"/>
          <w:sz w:val="22"/>
          <w:szCs w:val="22"/>
        </w:rPr>
        <w:lastRenderedPageBreak/>
        <w:t xml:space="preserve">mind, nature of thoughts. We </w:t>
      </w:r>
      <w:r w:rsidR="00F566D8">
        <w:rPr>
          <w:rFonts w:ascii="Garamond" w:hAnsi="Garamond" w:cs="Times New Roman"/>
          <w:sz w:val="22"/>
          <w:szCs w:val="22"/>
        </w:rPr>
        <w:t xml:space="preserve">might </w:t>
      </w:r>
      <w:r>
        <w:rPr>
          <w:rFonts w:ascii="Garamond" w:hAnsi="Garamond" w:cs="Times New Roman"/>
          <w:sz w:val="22"/>
          <w:szCs w:val="22"/>
        </w:rPr>
        <w:t xml:space="preserve">ask, </w:t>
      </w:r>
      <w:r w:rsidR="00F566D8">
        <w:rPr>
          <w:rFonts w:ascii="Garamond" w:hAnsi="Garamond" w:cs="Times New Roman"/>
          <w:sz w:val="22"/>
          <w:szCs w:val="22"/>
        </w:rPr>
        <w:t>what patterns in your own thinking occur? What ‘normal’ patterns and expectations are interrupted when you are in the field? For a simple example, at breakfast you are used to cereal or eggs. Here they serve cold cut meats and cheeses. We might ask, what is the purpose, meaning, historical context, and added advantage to living this way? Could you imagine incorporating this</w:t>
      </w:r>
      <w:r>
        <w:rPr>
          <w:rFonts w:ascii="Garamond" w:hAnsi="Garamond" w:cs="Times New Roman"/>
          <w:sz w:val="22"/>
          <w:szCs w:val="22"/>
        </w:rPr>
        <w:t xml:space="preserve"> </w:t>
      </w:r>
      <w:r w:rsidR="00F566D8">
        <w:rPr>
          <w:rFonts w:ascii="Garamond" w:hAnsi="Garamond" w:cs="Times New Roman"/>
          <w:sz w:val="22"/>
          <w:szCs w:val="22"/>
        </w:rPr>
        <w:t>pattern into your life back home</w:t>
      </w:r>
      <w:r>
        <w:rPr>
          <w:rFonts w:ascii="Garamond" w:hAnsi="Garamond" w:cs="Times New Roman"/>
          <w:sz w:val="22"/>
          <w:szCs w:val="22"/>
        </w:rPr>
        <w:t>? T</w:t>
      </w:r>
      <w:r w:rsidR="00F566D8">
        <w:rPr>
          <w:rFonts w:ascii="Garamond" w:hAnsi="Garamond" w:cs="Times New Roman"/>
          <w:sz w:val="22"/>
          <w:szCs w:val="22"/>
        </w:rPr>
        <w:t>his is also time to reflect on h</w:t>
      </w:r>
      <w:r>
        <w:rPr>
          <w:rFonts w:ascii="Garamond" w:hAnsi="Garamond" w:cs="Times New Roman"/>
          <w:sz w:val="22"/>
          <w:szCs w:val="22"/>
        </w:rPr>
        <w:t xml:space="preserve">ow we </w:t>
      </w:r>
      <w:r w:rsidR="007160CF">
        <w:rPr>
          <w:rFonts w:ascii="Garamond" w:hAnsi="Garamond" w:cs="Times New Roman"/>
          <w:sz w:val="22"/>
          <w:szCs w:val="22"/>
        </w:rPr>
        <w:t>affect our hosts.</w:t>
      </w:r>
      <w:r>
        <w:rPr>
          <w:rFonts w:ascii="Garamond" w:hAnsi="Garamond" w:cs="Times New Roman"/>
          <w:sz w:val="22"/>
          <w:szCs w:val="22"/>
        </w:rPr>
        <w:t xml:space="preserve"> Do we feel that economic or educational or cultural differences affect the nature of our relationships? Does human, heart-felt connection penetrate through boundaries? What is the nature of the emotional and intellectual connection between you and your hosts (Behar 1997)</w:t>
      </w:r>
      <w:r w:rsidR="00300946">
        <w:rPr>
          <w:rFonts w:ascii="Garamond" w:hAnsi="Garamond" w:cs="Times New Roman"/>
          <w:sz w:val="22"/>
          <w:szCs w:val="22"/>
        </w:rPr>
        <w:t>?</w:t>
      </w:r>
      <w:r>
        <w:rPr>
          <w:rFonts w:ascii="Garamond" w:hAnsi="Garamond" w:cs="Times New Roman"/>
          <w:sz w:val="22"/>
          <w:szCs w:val="22"/>
        </w:rPr>
        <w:t xml:space="preserve"> We also engaged in remembering through creative writing, drawing, reviewing photos and sound recordings, letting the most salient moments of their experiences come to surface. </w:t>
      </w:r>
      <w:r w:rsidR="00300946">
        <w:rPr>
          <w:rFonts w:ascii="Garamond" w:hAnsi="Garamond" w:cs="Times New Roman"/>
          <w:sz w:val="22"/>
          <w:szCs w:val="22"/>
        </w:rPr>
        <w:t>T</w:t>
      </w:r>
      <w:r w:rsidRPr="001520F1">
        <w:rPr>
          <w:rFonts w:ascii="Garamond" w:hAnsi="Garamond" w:cs="Times New Roman"/>
          <w:sz w:val="22"/>
          <w:szCs w:val="22"/>
        </w:rPr>
        <w:t xml:space="preserve">his marks a rupture from </w:t>
      </w:r>
      <w:r>
        <w:rPr>
          <w:rFonts w:ascii="Garamond" w:hAnsi="Garamond" w:cs="Times New Roman"/>
          <w:sz w:val="22"/>
          <w:szCs w:val="22"/>
        </w:rPr>
        <w:t xml:space="preserve">what we may expect happens during fieldwork, and these exercises invite self-reflection into the fieldwork process, itself. In Belgrade, we led students in thirty-minute relaxation meditations. Strewn across the classroom floor, they lied on their backs with palms facing up while I spoke softly of relaxing the body to them. Craig </w:t>
      </w:r>
      <w:proofErr w:type="spellStart"/>
      <w:r>
        <w:rPr>
          <w:rFonts w:ascii="Garamond" w:hAnsi="Garamond" w:cs="Times New Roman"/>
          <w:sz w:val="22"/>
          <w:szCs w:val="22"/>
        </w:rPr>
        <w:t>Farkash</w:t>
      </w:r>
      <w:proofErr w:type="spellEnd"/>
      <w:r>
        <w:rPr>
          <w:rFonts w:ascii="Garamond" w:hAnsi="Garamond" w:cs="Times New Roman"/>
          <w:sz w:val="22"/>
          <w:szCs w:val="22"/>
        </w:rPr>
        <w:t xml:space="preserve"> commented that this time could be the most </w:t>
      </w:r>
      <w:r w:rsidRPr="00154150">
        <w:rPr>
          <w:rFonts w:ascii="Garamond" w:hAnsi="Garamond" w:cs="Times New Roman"/>
          <w:sz w:val="22"/>
          <w:szCs w:val="22"/>
        </w:rPr>
        <w:t>“beneficial part of one’s day.</w:t>
      </w:r>
      <w:r>
        <w:rPr>
          <w:rFonts w:ascii="Garamond" w:hAnsi="Garamond" w:cs="Times New Roman"/>
          <w:sz w:val="22"/>
          <w:szCs w:val="22"/>
        </w:rPr>
        <w:t xml:space="preserve"> By ta</w:t>
      </w:r>
      <w:r w:rsidRPr="00154150">
        <w:rPr>
          <w:rFonts w:ascii="Garamond" w:hAnsi="Garamond" w:cs="Times New Roman"/>
          <w:sz w:val="22"/>
          <w:szCs w:val="22"/>
        </w:rPr>
        <w:t>king time to meditate on a days work, in as simple or complex a manner as I felt</w:t>
      </w:r>
      <w:r>
        <w:rPr>
          <w:rFonts w:ascii="Garamond" w:hAnsi="Garamond" w:cs="Times New Roman"/>
          <w:sz w:val="22"/>
          <w:szCs w:val="22"/>
        </w:rPr>
        <w:t xml:space="preserve"> </w:t>
      </w:r>
      <w:r w:rsidRPr="00154150">
        <w:rPr>
          <w:rFonts w:ascii="Garamond" w:hAnsi="Garamond" w:cs="Times New Roman"/>
          <w:sz w:val="22"/>
          <w:szCs w:val="22"/>
        </w:rPr>
        <w:t xml:space="preserve">comfortable with, and clearing the mind it allowed me to attack things </w:t>
      </w:r>
      <w:r>
        <w:rPr>
          <w:rFonts w:ascii="Garamond" w:hAnsi="Garamond" w:cs="Times New Roman"/>
          <w:sz w:val="22"/>
          <w:szCs w:val="22"/>
        </w:rPr>
        <w:t>a</w:t>
      </w:r>
      <w:r w:rsidRPr="00154150">
        <w:rPr>
          <w:rFonts w:ascii="Garamond" w:hAnsi="Garamond" w:cs="Times New Roman"/>
          <w:sz w:val="22"/>
          <w:szCs w:val="22"/>
        </w:rPr>
        <w:t>fresh”</w:t>
      </w:r>
      <w:r>
        <w:rPr>
          <w:rFonts w:ascii="Garamond" w:hAnsi="Garamond" w:cs="Times New Roman"/>
          <w:sz w:val="22"/>
          <w:szCs w:val="22"/>
        </w:rPr>
        <w:t xml:space="preserve"> (</w:t>
      </w:r>
      <w:proofErr w:type="spellStart"/>
      <w:r>
        <w:rPr>
          <w:rFonts w:ascii="Garamond" w:hAnsi="Garamond" w:cs="Times New Roman"/>
          <w:sz w:val="22"/>
          <w:szCs w:val="22"/>
        </w:rPr>
        <w:t>Farkash</w:t>
      </w:r>
      <w:proofErr w:type="spellEnd"/>
      <w:r>
        <w:rPr>
          <w:rFonts w:ascii="Garamond" w:hAnsi="Garamond" w:cs="Times New Roman"/>
          <w:sz w:val="22"/>
          <w:szCs w:val="22"/>
        </w:rPr>
        <w:t xml:space="preserve"> 2015). Others mentioned how prior to meditation, their bodies were pulsing with energy, over-stimulated, speedy, and some were uncomfortable. This time allowed them to regulate, physiologically and mentally. </w:t>
      </w:r>
    </w:p>
    <w:p w14:paraId="5D074D62" w14:textId="77777777" w:rsidR="00BF5621" w:rsidRDefault="00BF5621" w:rsidP="00BF5621">
      <w:pPr>
        <w:rPr>
          <w:rFonts w:ascii="Garamond" w:hAnsi="Garamond" w:cs="Times New Roman"/>
          <w:sz w:val="22"/>
          <w:szCs w:val="22"/>
        </w:rPr>
      </w:pPr>
    </w:p>
    <w:p w14:paraId="75CF747B" w14:textId="77777777" w:rsidR="007160CF" w:rsidRDefault="00BF5621" w:rsidP="00BF5621">
      <w:pPr>
        <w:rPr>
          <w:rFonts w:ascii="Garamond" w:hAnsi="Garamond" w:cs="Times New Roman"/>
          <w:i/>
          <w:sz w:val="22"/>
          <w:szCs w:val="22"/>
        </w:rPr>
      </w:pPr>
      <w:r>
        <w:rPr>
          <w:rFonts w:ascii="Garamond" w:hAnsi="Garamond" w:cs="Times New Roman"/>
          <w:i/>
          <w:sz w:val="22"/>
          <w:szCs w:val="22"/>
        </w:rPr>
        <w:tab/>
      </w:r>
    </w:p>
    <w:p w14:paraId="7C309206" w14:textId="32B4779D" w:rsidR="00BF5621" w:rsidRPr="00F91693" w:rsidRDefault="00BF5621" w:rsidP="00BF5621">
      <w:pPr>
        <w:rPr>
          <w:rFonts w:ascii="Garamond" w:hAnsi="Garamond" w:cs="Times New Roman"/>
          <w:i/>
          <w:sz w:val="22"/>
          <w:szCs w:val="22"/>
        </w:rPr>
      </w:pPr>
      <w:r w:rsidRPr="00F91693">
        <w:rPr>
          <w:rFonts w:ascii="Garamond" w:hAnsi="Garamond" w:cs="Times New Roman"/>
          <w:i/>
          <w:sz w:val="22"/>
          <w:szCs w:val="22"/>
        </w:rPr>
        <w:t>Emplacement</w:t>
      </w:r>
    </w:p>
    <w:p w14:paraId="6E5EDFD2" w14:textId="77777777" w:rsidR="00BF5621" w:rsidRDefault="00BF5621" w:rsidP="00BF5621">
      <w:pPr>
        <w:rPr>
          <w:rFonts w:ascii="Garamond" w:hAnsi="Garamond" w:cs="Times New Roman"/>
          <w:sz w:val="22"/>
          <w:szCs w:val="22"/>
        </w:rPr>
      </w:pPr>
      <w:r>
        <w:rPr>
          <w:rFonts w:ascii="Garamond" w:hAnsi="Garamond" w:cs="Times New Roman"/>
          <w:sz w:val="22"/>
          <w:szCs w:val="22"/>
        </w:rPr>
        <w:t xml:space="preserve">Emplacement refers to placing oneself in a position in the culture that makes sense to the locals, and that enables the research-practitioner to participate. This could mean something as simple as </w:t>
      </w:r>
      <w:r w:rsidRPr="00851E66">
        <w:rPr>
          <w:rFonts w:ascii="Garamond" w:hAnsi="Garamond" w:cs="Times New Roman"/>
          <w:sz w:val="22"/>
          <w:szCs w:val="22"/>
        </w:rPr>
        <w:t>“commonplace activi</w:t>
      </w:r>
      <w:r>
        <w:rPr>
          <w:rFonts w:ascii="Garamond" w:hAnsi="Garamond" w:cs="Times New Roman"/>
          <w:sz w:val="22"/>
          <w:szCs w:val="22"/>
        </w:rPr>
        <w:t>ties such as eating and walking” (Pink 2015: 107</w:t>
      </w:r>
      <w:r w:rsidRPr="00851E66">
        <w:rPr>
          <w:rFonts w:ascii="Garamond" w:hAnsi="Garamond" w:cs="Times New Roman"/>
          <w:sz w:val="22"/>
          <w:szCs w:val="22"/>
        </w:rPr>
        <w:t>)</w:t>
      </w:r>
      <w:r>
        <w:rPr>
          <w:rFonts w:ascii="Garamond" w:hAnsi="Garamond" w:cs="Times New Roman"/>
          <w:sz w:val="22"/>
          <w:szCs w:val="22"/>
        </w:rPr>
        <w:t xml:space="preserve">, following peoples’ ‘routes and </w:t>
      </w:r>
      <w:proofErr w:type="spellStart"/>
      <w:r>
        <w:rPr>
          <w:rFonts w:ascii="Garamond" w:hAnsi="Garamond" w:cs="Times New Roman"/>
          <w:sz w:val="22"/>
          <w:szCs w:val="22"/>
        </w:rPr>
        <w:t>mobilities</w:t>
      </w:r>
      <w:proofErr w:type="spellEnd"/>
      <w:r>
        <w:rPr>
          <w:rFonts w:ascii="Garamond" w:hAnsi="Garamond" w:cs="Times New Roman"/>
          <w:sz w:val="22"/>
          <w:szCs w:val="22"/>
        </w:rPr>
        <w:t xml:space="preserve">’ (Lee and </w:t>
      </w:r>
      <w:proofErr w:type="spellStart"/>
      <w:r>
        <w:rPr>
          <w:rFonts w:ascii="Garamond" w:hAnsi="Garamond" w:cs="Times New Roman"/>
          <w:sz w:val="22"/>
          <w:szCs w:val="22"/>
        </w:rPr>
        <w:t>Ingold</w:t>
      </w:r>
      <w:proofErr w:type="spellEnd"/>
      <w:r>
        <w:rPr>
          <w:rFonts w:ascii="Garamond" w:hAnsi="Garamond" w:cs="Times New Roman"/>
          <w:sz w:val="22"/>
          <w:szCs w:val="22"/>
        </w:rPr>
        <w:t xml:space="preserve"> 2006), sitting in the public square (Low 2016), or riding public transportation (Lemon 2000). Ideally, emplacement involves studying a practice such as learning to bake a baguette with a local </w:t>
      </w:r>
      <w:proofErr w:type="spellStart"/>
      <w:r w:rsidRPr="005D5306">
        <w:rPr>
          <w:rFonts w:ascii="Garamond" w:hAnsi="Garamond" w:cs="Times New Roman"/>
          <w:i/>
          <w:sz w:val="22"/>
          <w:szCs w:val="22"/>
        </w:rPr>
        <w:t>b</w:t>
      </w:r>
      <w:r>
        <w:rPr>
          <w:rFonts w:ascii="Garamond" w:hAnsi="Garamond" w:cs="Times New Roman"/>
          <w:i/>
          <w:sz w:val="22"/>
          <w:szCs w:val="22"/>
        </w:rPr>
        <w:t>oulanger</w:t>
      </w:r>
      <w:proofErr w:type="spellEnd"/>
      <w:r>
        <w:rPr>
          <w:rFonts w:ascii="Garamond" w:hAnsi="Garamond" w:cs="Times New Roman"/>
          <w:sz w:val="22"/>
          <w:szCs w:val="22"/>
        </w:rPr>
        <w:t xml:space="preserve"> in Paris, learning the art of capoeira </w:t>
      </w:r>
      <w:r w:rsidRPr="00851E66">
        <w:rPr>
          <w:rFonts w:ascii="Garamond" w:hAnsi="Garamond" w:cs="Times New Roman"/>
          <w:sz w:val="22"/>
          <w:szCs w:val="22"/>
        </w:rPr>
        <w:t>(</w:t>
      </w:r>
      <w:r>
        <w:rPr>
          <w:rFonts w:ascii="Garamond" w:hAnsi="Garamond" w:cs="Times New Roman"/>
          <w:sz w:val="22"/>
          <w:szCs w:val="22"/>
        </w:rPr>
        <w:t>Downey 2005), of cattle breeding (</w:t>
      </w:r>
      <w:proofErr w:type="spellStart"/>
      <w:r>
        <w:rPr>
          <w:rFonts w:ascii="Garamond" w:hAnsi="Garamond" w:cs="Times New Roman"/>
          <w:sz w:val="22"/>
          <w:szCs w:val="22"/>
        </w:rPr>
        <w:t>Grasseni</w:t>
      </w:r>
      <w:proofErr w:type="spellEnd"/>
      <w:r>
        <w:rPr>
          <w:rFonts w:ascii="Garamond" w:hAnsi="Garamond" w:cs="Times New Roman"/>
          <w:sz w:val="22"/>
          <w:szCs w:val="22"/>
        </w:rPr>
        <w:t xml:space="preserve"> 2004), of </w:t>
      </w:r>
      <w:proofErr w:type="spellStart"/>
      <w:r>
        <w:rPr>
          <w:rFonts w:ascii="Garamond" w:hAnsi="Garamond" w:cs="Times New Roman"/>
          <w:sz w:val="22"/>
          <w:szCs w:val="22"/>
        </w:rPr>
        <w:t>Songhay</w:t>
      </w:r>
      <w:proofErr w:type="spellEnd"/>
      <w:r>
        <w:rPr>
          <w:rFonts w:ascii="Garamond" w:hAnsi="Garamond" w:cs="Times New Roman"/>
          <w:sz w:val="22"/>
          <w:szCs w:val="22"/>
        </w:rPr>
        <w:t xml:space="preserve"> Sorcery (</w:t>
      </w:r>
      <w:proofErr w:type="spellStart"/>
      <w:r>
        <w:rPr>
          <w:rFonts w:ascii="Garamond" w:hAnsi="Garamond" w:cs="Times New Roman"/>
          <w:sz w:val="22"/>
          <w:szCs w:val="22"/>
        </w:rPr>
        <w:t>Stoller</w:t>
      </w:r>
      <w:proofErr w:type="spellEnd"/>
      <w:r>
        <w:rPr>
          <w:rFonts w:ascii="Garamond" w:hAnsi="Garamond" w:cs="Times New Roman"/>
          <w:sz w:val="22"/>
          <w:szCs w:val="22"/>
        </w:rPr>
        <w:t xml:space="preserve"> and </w:t>
      </w:r>
      <w:proofErr w:type="spellStart"/>
      <w:r>
        <w:rPr>
          <w:rFonts w:ascii="Garamond" w:hAnsi="Garamond" w:cs="Times New Roman"/>
          <w:sz w:val="22"/>
          <w:szCs w:val="22"/>
        </w:rPr>
        <w:t>Olkes</w:t>
      </w:r>
      <w:proofErr w:type="spellEnd"/>
      <w:r>
        <w:rPr>
          <w:rFonts w:ascii="Garamond" w:hAnsi="Garamond" w:cs="Times New Roman"/>
          <w:sz w:val="22"/>
          <w:szCs w:val="22"/>
        </w:rPr>
        <w:t xml:space="preserve"> 1987), of Japanese dance (</w:t>
      </w:r>
      <w:r w:rsidRPr="00851E66">
        <w:rPr>
          <w:rFonts w:ascii="Garamond" w:hAnsi="Garamond" w:cs="Times New Roman"/>
          <w:sz w:val="22"/>
          <w:szCs w:val="22"/>
        </w:rPr>
        <w:t>Hahn</w:t>
      </w:r>
      <w:r>
        <w:rPr>
          <w:rFonts w:ascii="Garamond" w:hAnsi="Garamond" w:cs="Times New Roman"/>
          <w:sz w:val="22"/>
          <w:szCs w:val="22"/>
        </w:rPr>
        <w:t xml:space="preserve"> 2007), Thai music (Wong 2008), or </w:t>
      </w:r>
      <w:proofErr w:type="spellStart"/>
      <w:r w:rsidRPr="00423EF9">
        <w:rPr>
          <w:rFonts w:ascii="Garamond" w:hAnsi="Garamond" w:cs="Times New Roman"/>
          <w:i/>
          <w:sz w:val="22"/>
          <w:szCs w:val="22"/>
        </w:rPr>
        <w:t>jali</w:t>
      </w:r>
      <w:proofErr w:type="spellEnd"/>
      <w:r>
        <w:rPr>
          <w:rFonts w:ascii="Garamond" w:hAnsi="Garamond" w:cs="Times New Roman"/>
          <w:sz w:val="22"/>
          <w:szCs w:val="22"/>
        </w:rPr>
        <w:t xml:space="preserve"> music</w:t>
      </w:r>
      <w:r w:rsidRPr="00851E66">
        <w:rPr>
          <w:rFonts w:ascii="Garamond" w:hAnsi="Garamond" w:cs="Times New Roman"/>
          <w:sz w:val="22"/>
          <w:szCs w:val="22"/>
        </w:rPr>
        <w:t xml:space="preserve"> </w:t>
      </w:r>
      <w:r>
        <w:rPr>
          <w:rFonts w:ascii="Garamond" w:hAnsi="Garamond" w:cs="Times New Roman"/>
          <w:sz w:val="22"/>
          <w:szCs w:val="22"/>
        </w:rPr>
        <w:t>in New York (</w:t>
      </w:r>
      <w:proofErr w:type="spellStart"/>
      <w:r w:rsidRPr="00851E66">
        <w:rPr>
          <w:rFonts w:ascii="Garamond" w:hAnsi="Garamond" w:cs="Times New Roman"/>
          <w:sz w:val="22"/>
          <w:szCs w:val="22"/>
        </w:rPr>
        <w:t>Feder</w:t>
      </w:r>
      <w:proofErr w:type="spellEnd"/>
      <w:r>
        <w:rPr>
          <w:rFonts w:ascii="Garamond" w:hAnsi="Garamond" w:cs="Times New Roman"/>
          <w:sz w:val="22"/>
          <w:szCs w:val="22"/>
        </w:rPr>
        <w:t xml:space="preserve"> 2007</w:t>
      </w:r>
      <w:r w:rsidRPr="00851E66">
        <w:rPr>
          <w:rFonts w:ascii="Garamond" w:hAnsi="Garamond" w:cs="Times New Roman"/>
          <w:sz w:val="22"/>
          <w:szCs w:val="22"/>
        </w:rPr>
        <w:t>).</w:t>
      </w:r>
      <w:r>
        <w:rPr>
          <w:rFonts w:ascii="Garamond" w:hAnsi="Garamond" w:cs="Times New Roman"/>
          <w:sz w:val="22"/>
          <w:szCs w:val="22"/>
        </w:rPr>
        <w:t xml:space="preserve"> </w:t>
      </w:r>
    </w:p>
    <w:p w14:paraId="48BD6E01" w14:textId="77777777" w:rsidR="00BF5621" w:rsidRDefault="00BF5621" w:rsidP="00BF5621">
      <w:pPr>
        <w:rPr>
          <w:rFonts w:ascii="Garamond" w:hAnsi="Garamond" w:cs="Times New Roman"/>
          <w:sz w:val="22"/>
          <w:szCs w:val="22"/>
        </w:rPr>
      </w:pPr>
    </w:p>
    <w:p w14:paraId="17D31A75" w14:textId="243D1A50" w:rsidR="00BF5621" w:rsidRDefault="00BF5621" w:rsidP="00BF5621">
      <w:pPr>
        <w:rPr>
          <w:rFonts w:ascii="Garamond" w:hAnsi="Garamond" w:cs="Times New Roman"/>
          <w:sz w:val="22"/>
          <w:szCs w:val="22"/>
        </w:rPr>
      </w:pPr>
      <w:r>
        <w:rPr>
          <w:rFonts w:ascii="Garamond" w:hAnsi="Garamond" w:cs="Times New Roman"/>
          <w:sz w:val="22"/>
          <w:szCs w:val="22"/>
        </w:rPr>
        <w:t xml:space="preserve">Students choose emplacement based on who they meet, what attracts them, prior experiences and skills. </w:t>
      </w:r>
      <w:r w:rsidR="00300946">
        <w:rPr>
          <w:rFonts w:ascii="Garamond" w:hAnsi="Garamond" w:cs="Times New Roman"/>
          <w:sz w:val="22"/>
          <w:szCs w:val="22"/>
        </w:rPr>
        <w:t>I</w:t>
      </w:r>
      <w:r w:rsidR="007160CF">
        <w:rPr>
          <w:rFonts w:ascii="Garamond" w:hAnsi="Garamond" w:cs="Times New Roman"/>
          <w:sz w:val="22"/>
          <w:szCs w:val="22"/>
        </w:rPr>
        <w:t>n Belgrade</w:t>
      </w:r>
      <w:r w:rsidR="00300946">
        <w:rPr>
          <w:rFonts w:ascii="Garamond" w:hAnsi="Garamond" w:cs="Times New Roman"/>
          <w:sz w:val="22"/>
          <w:szCs w:val="22"/>
        </w:rPr>
        <w:t>,</w:t>
      </w:r>
      <w:r w:rsidR="007160CF">
        <w:rPr>
          <w:rFonts w:ascii="Garamond" w:hAnsi="Garamond" w:cs="Times New Roman"/>
          <w:sz w:val="22"/>
          <w:szCs w:val="22"/>
        </w:rPr>
        <w:t xml:space="preserve"> we were flexible to give students freedom to explore.</w:t>
      </w:r>
      <w:r w:rsidR="00300946">
        <w:rPr>
          <w:rFonts w:ascii="Garamond" w:hAnsi="Garamond" w:cs="Times New Roman"/>
          <w:sz w:val="22"/>
          <w:szCs w:val="22"/>
        </w:rPr>
        <w:t xml:space="preserve"> </w:t>
      </w:r>
      <w:r>
        <w:rPr>
          <w:rFonts w:ascii="Garamond" w:hAnsi="Garamond" w:cs="Times New Roman"/>
          <w:sz w:val="22"/>
          <w:szCs w:val="22"/>
        </w:rPr>
        <w:t xml:space="preserve">Some </w:t>
      </w:r>
      <w:r w:rsidR="007160CF">
        <w:rPr>
          <w:rFonts w:ascii="Garamond" w:hAnsi="Garamond" w:cs="Times New Roman"/>
          <w:sz w:val="22"/>
          <w:szCs w:val="22"/>
        </w:rPr>
        <w:t xml:space="preserve">of our students in Belgrade </w:t>
      </w:r>
      <w:r>
        <w:rPr>
          <w:rFonts w:ascii="Garamond" w:hAnsi="Garamond" w:cs="Times New Roman"/>
          <w:sz w:val="22"/>
          <w:szCs w:val="22"/>
        </w:rPr>
        <w:t xml:space="preserve">found emplacement quite quickly: a host family sibling musician worked with one of our students. Another student was attracted to the </w:t>
      </w:r>
      <w:proofErr w:type="spellStart"/>
      <w:r w:rsidRPr="00A12B45">
        <w:rPr>
          <w:rFonts w:ascii="Garamond" w:hAnsi="Garamond" w:cs="Times New Roman"/>
          <w:i/>
          <w:sz w:val="22"/>
          <w:szCs w:val="22"/>
        </w:rPr>
        <w:t>Kafanas</w:t>
      </w:r>
      <w:proofErr w:type="spellEnd"/>
      <w:r>
        <w:rPr>
          <w:rFonts w:ascii="Garamond" w:hAnsi="Garamond" w:cs="Times New Roman"/>
          <w:sz w:val="22"/>
          <w:szCs w:val="22"/>
        </w:rPr>
        <w:t xml:space="preserve">, local pub-like restaurants. One woman learned to cook with a “grandma.” Another student went on a series of </w:t>
      </w:r>
      <w:proofErr w:type="gramStart"/>
      <w:r>
        <w:rPr>
          <w:rFonts w:ascii="Garamond" w:hAnsi="Garamond" w:cs="Times New Roman"/>
          <w:sz w:val="22"/>
          <w:szCs w:val="22"/>
        </w:rPr>
        <w:t>dates,</w:t>
      </w:r>
      <w:proofErr w:type="gramEnd"/>
      <w:r>
        <w:rPr>
          <w:rFonts w:ascii="Garamond" w:hAnsi="Garamond" w:cs="Times New Roman"/>
          <w:sz w:val="22"/>
          <w:szCs w:val="22"/>
        </w:rPr>
        <w:t xml:space="preserve"> seeking to understand what </w:t>
      </w:r>
      <w:proofErr w:type="spellStart"/>
      <w:r>
        <w:rPr>
          <w:rFonts w:ascii="Garamond" w:hAnsi="Garamond" w:cs="Times New Roman"/>
          <w:sz w:val="22"/>
          <w:szCs w:val="22"/>
        </w:rPr>
        <w:t>Belgradian</w:t>
      </w:r>
      <w:proofErr w:type="spellEnd"/>
      <w:r>
        <w:rPr>
          <w:rFonts w:ascii="Garamond" w:hAnsi="Garamond" w:cs="Times New Roman"/>
          <w:sz w:val="22"/>
          <w:szCs w:val="22"/>
        </w:rPr>
        <w:t xml:space="preserve"> college students are seeking in romance and love. One student wanted to study aggression and anger in public. </w:t>
      </w:r>
    </w:p>
    <w:p w14:paraId="18AAB45A" w14:textId="77777777" w:rsidR="00BF5621" w:rsidRDefault="00BF5621" w:rsidP="00BF5621">
      <w:pPr>
        <w:rPr>
          <w:rFonts w:ascii="Garamond" w:hAnsi="Garamond" w:cs="Times New Roman"/>
          <w:sz w:val="22"/>
          <w:szCs w:val="22"/>
        </w:rPr>
      </w:pPr>
    </w:p>
    <w:p w14:paraId="67D59CDC" w14:textId="57273B30" w:rsidR="00BF5621" w:rsidRPr="00F91693" w:rsidRDefault="00BF5621" w:rsidP="00BF5621">
      <w:pPr>
        <w:rPr>
          <w:rFonts w:ascii="Garamond" w:hAnsi="Garamond" w:cs="Times New Roman"/>
          <w:i/>
          <w:sz w:val="22"/>
          <w:szCs w:val="22"/>
        </w:rPr>
      </w:pPr>
      <w:r w:rsidRPr="00F91693">
        <w:rPr>
          <w:rFonts w:ascii="Garamond" w:hAnsi="Garamond" w:cs="Times New Roman"/>
          <w:i/>
          <w:sz w:val="22"/>
          <w:szCs w:val="22"/>
        </w:rPr>
        <w:t>Embodying Practice through mimesis</w:t>
      </w:r>
    </w:p>
    <w:p w14:paraId="33996E40" w14:textId="1121CFC4" w:rsidR="007160CF" w:rsidRDefault="00BF5621" w:rsidP="007160CF">
      <w:pPr>
        <w:rPr>
          <w:rFonts w:ascii="Garamond" w:hAnsi="Garamond" w:cs="Times New Roman"/>
          <w:sz w:val="22"/>
          <w:szCs w:val="22"/>
        </w:rPr>
      </w:pPr>
      <w:r>
        <w:rPr>
          <w:rFonts w:ascii="Garamond" w:hAnsi="Garamond" w:cs="Times New Roman"/>
          <w:sz w:val="22"/>
          <w:szCs w:val="22"/>
        </w:rPr>
        <w:t xml:space="preserve">How do we embody the other? In skilled practices and arts, it is rather logical to act like others in order to achieve the right results. In my research, I used observation and mimesis </w:t>
      </w:r>
      <w:r w:rsidRPr="003360CF">
        <w:rPr>
          <w:rFonts w:ascii="Garamond" w:hAnsi="Garamond" w:cs="Times New Roman"/>
          <w:sz w:val="22"/>
          <w:szCs w:val="22"/>
        </w:rPr>
        <w:t xml:space="preserve">to </w:t>
      </w:r>
      <w:r>
        <w:rPr>
          <w:rFonts w:ascii="Garamond" w:hAnsi="Garamond" w:cs="Times New Roman"/>
          <w:sz w:val="22"/>
          <w:szCs w:val="22"/>
        </w:rPr>
        <w:t xml:space="preserve">integrate into West African </w:t>
      </w:r>
      <w:proofErr w:type="spellStart"/>
      <w:r>
        <w:rPr>
          <w:rFonts w:ascii="Garamond" w:hAnsi="Garamond" w:cs="Times New Roman"/>
          <w:i/>
          <w:sz w:val="22"/>
          <w:szCs w:val="22"/>
        </w:rPr>
        <w:t>jali</w:t>
      </w:r>
      <w:proofErr w:type="spellEnd"/>
      <w:r>
        <w:rPr>
          <w:rFonts w:ascii="Garamond" w:hAnsi="Garamond" w:cs="Times New Roman"/>
          <w:i/>
          <w:sz w:val="22"/>
          <w:szCs w:val="22"/>
        </w:rPr>
        <w:t xml:space="preserve"> </w:t>
      </w:r>
      <w:r>
        <w:rPr>
          <w:rFonts w:ascii="Garamond" w:hAnsi="Garamond" w:cs="Times New Roman"/>
          <w:sz w:val="22"/>
          <w:szCs w:val="22"/>
        </w:rPr>
        <w:t xml:space="preserve">musical contexts. I honed in on both auditory and bodily sensations, on visual cues, the tap of a musician’s foot, the dancing feet of a </w:t>
      </w:r>
      <w:proofErr w:type="spellStart"/>
      <w:r>
        <w:rPr>
          <w:rFonts w:ascii="Garamond" w:hAnsi="Garamond" w:cs="Times New Roman"/>
          <w:sz w:val="22"/>
          <w:szCs w:val="22"/>
        </w:rPr>
        <w:t>Manding</w:t>
      </w:r>
      <w:proofErr w:type="spellEnd"/>
      <w:r>
        <w:rPr>
          <w:rFonts w:ascii="Garamond" w:hAnsi="Garamond" w:cs="Times New Roman"/>
          <w:sz w:val="22"/>
          <w:szCs w:val="22"/>
        </w:rPr>
        <w:t xml:space="preserve"> participant, or my </w:t>
      </w:r>
      <w:proofErr w:type="spellStart"/>
      <w:r>
        <w:rPr>
          <w:rFonts w:ascii="Garamond" w:hAnsi="Garamond" w:cs="Times New Roman"/>
          <w:sz w:val="22"/>
          <w:szCs w:val="22"/>
        </w:rPr>
        <w:t>balafon</w:t>
      </w:r>
      <w:proofErr w:type="spellEnd"/>
      <w:r>
        <w:rPr>
          <w:rFonts w:ascii="Garamond" w:hAnsi="Garamond" w:cs="Times New Roman"/>
          <w:sz w:val="22"/>
          <w:szCs w:val="22"/>
        </w:rPr>
        <w:t xml:space="preserve"> teacher banging out a repeating cycle of notes for me to repeat. I tried to move in time and to capture the </w:t>
      </w:r>
      <w:r>
        <w:rPr>
          <w:rFonts w:ascii="Garamond" w:hAnsi="Garamond" w:cs="Times New Roman"/>
          <w:i/>
          <w:sz w:val="22"/>
          <w:szCs w:val="22"/>
        </w:rPr>
        <w:t>spirit</w:t>
      </w:r>
      <w:r>
        <w:rPr>
          <w:rFonts w:ascii="Garamond" w:hAnsi="Garamond" w:cs="Times New Roman"/>
          <w:sz w:val="22"/>
          <w:szCs w:val="22"/>
        </w:rPr>
        <w:t xml:space="preserve"> of the moves, sometimes looking rather ridiculous. In speaking about his experience in learning Brazilian capoeira, Greg Downey explains, “Bodily learning brings to conscious light some of the movement traits, postures, and tendencies that may have once been unconscious, but become problematized in transformative apprenticeship. As the novice seeks to imitate </w:t>
      </w:r>
      <w:proofErr w:type="gramStart"/>
      <w:r>
        <w:rPr>
          <w:rFonts w:ascii="Garamond" w:hAnsi="Garamond" w:cs="Times New Roman"/>
          <w:sz w:val="22"/>
          <w:szCs w:val="22"/>
        </w:rPr>
        <w:t>new styles</w:t>
      </w:r>
      <w:proofErr w:type="gramEnd"/>
      <w:r>
        <w:rPr>
          <w:rFonts w:ascii="Garamond" w:hAnsi="Garamond" w:cs="Times New Roman"/>
          <w:sz w:val="22"/>
          <w:szCs w:val="22"/>
        </w:rPr>
        <w:t xml:space="preserve"> of moving, one of the central obstacles he or she must confront is unconscious patterning, unexamined inhibition, and corporeal reservations that are only apparent when challenged by new </w:t>
      </w:r>
      <w:proofErr w:type="spellStart"/>
      <w:r>
        <w:rPr>
          <w:rFonts w:ascii="Garamond" w:hAnsi="Garamond" w:cs="Times New Roman"/>
          <w:sz w:val="22"/>
          <w:szCs w:val="22"/>
        </w:rPr>
        <w:t>kinaesthetics</w:t>
      </w:r>
      <w:proofErr w:type="spellEnd"/>
      <w:r>
        <w:rPr>
          <w:rFonts w:ascii="Garamond" w:hAnsi="Garamond" w:cs="Times New Roman"/>
          <w:sz w:val="22"/>
          <w:szCs w:val="22"/>
        </w:rPr>
        <w:t>” (Downey 2010: 27).</w:t>
      </w:r>
      <w:r w:rsidR="00300946">
        <w:rPr>
          <w:rFonts w:ascii="Garamond" w:hAnsi="Garamond" w:cs="Times New Roman"/>
          <w:sz w:val="22"/>
          <w:szCs w:val="22"/>
        </w:rPr>
        <w:t xml:space="preserve"> </w:t>
      </w:r>
      <w:r w:rsidR="007160CF">
        <w:rPr>
          <w:rFonts w:ascii="Garamond" w:hAnsi="Garamond" w:cs="Times New Roman"/>
          <w:sz w:val="22"/>
          <w:szCs w:val="22"/>
        </w:rPr>
        <w:t xml:space="preserve">Reflection-in-action is a natural part of the sensorial, embodying practice phase in which the </w:t>
      </w:r>
      <w:r w:rsidR="007160CF">
        <w:rPr>
          <w:rFonts w:ascii="Garamond" w:hAnsi="Garamond" w:cs="Times New Roman"/>
          <w:sz w:val="22"/>
          <w:szCs w:val="22"/>
        </w:rPr>
        <w:lastRenderedPageBreak/>
        <w:t>practitioner makes small adjustments to align with the host sensibility. (</w:t>
      </w:r>
      <w:proofErr w:type="spellStart"/>
      <w:r w:rsidR="007160CF">
        <w:rPr>
          <w:rFonts w:ascii="Garamond" w:hAnsi="Garamond" w:cs="Times New Roman"/>
          <w:sz w:val="22"/>
          <w:szCs w:val="22"/>
        </w:rPr>
        <w:t>Shön</w:t>
      </w:r>
      <w:proofErr w:type="spellEnd"/>
      <w:r w:rsidR="007160CF">
        <w:rPr>
          <w:rFonts w:ascii="Garamond" w:hAnsi="Garamond" w:cs="Times New Roman"/>
          <w:sz w:val="22"/>
          <w:szCs w:val="22"/>
        </w:rPr>
        <w:t xml:space="preserve"> 1987: 83, </w:t>
      </w:r>
      <w:proofErr w:type="spellStart"/>
      <w:r w:rsidR="007160CF">
        <w:rPr>
          <w:rFonts w:ascii="Garamond" w:hAnsi="Garamond" w:cs="Times New Roman"/>
          <w:sz w:val="22"/>
          <w:szCs w:val="22"/>
        </w:rPr>
        <w:t>Csordas</w:t>
      </w:r>
      <w:proofErr w:type="spellEnd"/>
      <w:r w:rsidR="007160CF">
        <w:rPr>
          <w:rFonts w:ascii="Garamond" w:hAnsi="Garamond" w:cs="Times New Roman"/>
          <w:sz w:val="22"/>
          <w:szCs w:val="22"/>
        </w:rPr>
        <w:t xml:space="preserve"> 1990:36, </w:t>
      </w:r>
      <w:proofErr w:type="spellStart"/>
      <w:r w:rsidR="007160CF">
        <w:rPr>
          <w:rFonts w:ascii="Garamond" w:hAnsi="Garamond" w:cs="Times New Roman"/>
          <w:sz w:val="22"/>
          <w:szCs w:val="22"/>
        </w:rPr>
        <w:t>Joas</w:t>
      </w:r>
      <w:proofErr w:type="spellEnd"/>
      <w:r w:rsidR="007160CF">
        <w:rPr>
          <w:rFonts w:ascii="Garamond" w:hAnsi="Garamond" w:cs="Times New Roman"/>
          <w:sz w:val="22"/>
          <w:szCs w:val="22"/>
        </w:rPr>
        <w:t xml:space="preserve"> 1996). The intention is to make the learning process a </w:t>
      </w:r>
      <w:proofErr w:type="gramStart"/>
      <w:r w:rsidR="007160CF">
        <w:rPr>
          <w:rFonts w:ascii="Garamond" w:hAnsi="Garamond" w:cs="Times New Roman"/>
          <w:sz w:val="22"/>
          <w:szCs w:val="22"/>
        </w:rPr>
        <w:t>mindful</w:t>
      </w:r>
      <w:proofErr w:type="gramEnd"/>
      <w:r w:rsidR="007160CF">
        <w:rPr>
          <w:rFonts w:ascii="Garamond" w:hAnsi="Garamond" w:cs="Times New Roman"/>
          <w:sz w:val="22"/>
          <w:szCs w:val="22"/>
        </w:rPr>
        <w:t xml:space="preserve"> practice in which any thoughts toward a meta-analysis of the practice are merely noted and saved for later reflection.</w:t>
      </w:r>
    </w:p>
    <w:p w14:paraId="10B1916D" w14:textId="77777777" w:rsidR="00BF5621" w:rsidRDefault="00BF5621" w:rsidP="00BF5621">
      <w:pPr>
        <w:rPr>
          <w:rFonts w:ascii="Garamond" w:hAnsi="Garamond" w:cs="Times New Roman"/>
          <w:sz w:val="22"/>
          <w:szCs w:val="22"/>
        </w:rPr>
      </w:pPr>
    </w:p>
    <w:p w14:paraId="0724C2E4" w14:textId="66DF83DC" w:rsidR="00BF5621" w:rsidRDefault="007160CF" w:rsidP="00BF5621">
      <w:pPr>
        <w:rPr>
          <w:rFonts w:ascii="Garamond" w:hAnsi="Garamond" w:cs="Times New Roman"/>
          <w:sz w:val="22"/>
          <w:szCs w:val="22"/>
        </w:rPr>
      </w:pPr>
      <w:r>
        <w:rPr>
          <w:rFonts w:ascii="Garamond" w:hAnsi="Garamond" w:cs="Times New Roman"/>
          <w:sz w:val="22"/>
          <w:szCs w:val="22"/>
        </w:rPr>
        <w:t>In Belgrade, La</w:t>
      </w:r>
      <w:r w:rsidR="00BF5621">
        <w:rPr>
          <w:rFonts w:ascii="Garamond" w:hAnsi="Garamond" w:cs="Times New Roman"/>
          <w:sz w:val="22"/>
          <w:szCs w:val="22"/>
        </w:rPr>
        <w:t xml:space="preserve">ura, teemed up with her host sister, Sara. They made a video, each one taking a turn to sit in a chair and talk about daily things: their favorite pair of shoes, how they feel about their bed, boyfriends. Then, Laura took Sara’s video, memorized her words and body language, and Sara learned Laura’s words and body language. They made a new video, Sara lip-syncing Laura’s words and using Laura’s body language, and vice-versa. The final product: One sees Laura on screen acting rather unlike herself, speaking about her life that isn’t her life, with a </w:t>
      </w:r>
      <w:proofErr w:type="spellStart"/>
      <w:r w:rsidR="00BF5621">
        <w:rPr>
          <w:rFonts w:ascii="Garamond" w:hAnsi="Garamond" w:cs="Times New Roman"/>
          <w:sz w:val="22"/>
          <w:szCs w:val="22"/>
        </w:rPr>
        <w:t>Belgradian</w:t>
      </w:r>
      <w:proofErr w:type="spellEnd"/>
      <w:r w:rsidR="00BF5621">
        <w:rPr>
          <w:rFonts w:ascii="Garamond" w:hAnsi="Garamond" w:cs="Times New Roman"/>
          <w:sz w:val="22"/>
          <w:szCs w:val="22"/>
        </w:rPr>
        <w:t xml:space="preserve"> accent in English. We realize we are actually hearing Sara’s voice, but seeing Laura-cum-Sara in the chair. More interestingly, these two did not get along well, and doing this project helped them to see the world from the other’s perspective.   </w:t>
      </w:r>
    </w:p>
    <w:p w14:paraId="28555276" w14:textId="77777777" w:rsidR="00BF5621" w:rsidRDefault="00BF5621" w:rsidP="00BF5621">
      <w:pPr>
        <w:rPr>
          <w:rFonts w:ascii="Garamond" w:hAnsi="Garamond" w:cs="Times New Roman"/>
          <w:sz w:val="22"/>
          <w:szCs w:val="22"/>
        </w:rPr>
      </w:pPr>
    </w:p>
    <w:p w14:paraId="6C494418" w14:textId="592C42FB" w:rsidR="00BF5621" w:rsidRPr="00F91693" w:rsidRDefault="00BF5621" w:rsidP="00BF5621">
      <w:pPr>
        <w:rPr>
          <w:rFonts w:ascii="Garamond" w:hAnsi="Garamond" w:cs="Times New Roman"/>
          <w:i/>
          <w:sz w:val="22"/>
          <w:szCs w:val="22"/>
        </w:rPr>
      </w:pPr>
      <w:r>
        <w:rPr>
          <w:rFonts w:ascii="Garamond" w:hAnsi="Garamond" w:cs="Times New Roman"/>
          <w:i/>
          <w:sz w:val="22"/>
          <w:szCs w:val="22"/>
        </w:rPr>
        <w:t>Freaking out</w:t>
      </w:r>
    </w:p>
    <w:p w14:paraId="51C634A5" w14:textId="3D4336EA" w:rsidR="00BF5621" w:rsidRDefault="00BF5621" w:rsidP="00BF5621">
      <w:pPr>
        <w:rPr>
          <w:rFonts w:ascii="Garamond" w:hAnsi="Garamond" w:cs="Times New Roman"/>
          <w:color w:val="000000" w:themeColor="text1"/>
          <w:sz w:val="22"/>
          <w:szCs w:val="22"/>
        </w:rPr>
      </w:pPr>
      <w:r w:rsidRPr="002B0F85">
        <w:rPr>
          <w:rFonts w:ascii="Garamond" w:hAnsi="Garamond" w:cs="Times New Roman"/>
          <w:color w:val="000000" w:themeColor="text1"/>
          <w:sz w:val="22"/>
          <w:szCs w:val="22"/>
        </w:rPr>
        <w:t>In T</w:t>
      </w:r>
      <w:r>
        <w:rPr>
          <w:rFonts w:ascii="Garamond" w:hAnsi="Garamond" w:cs="Times New Roman"/>
          <w:color w:val="000000" w:themeColor="text1"/>
          <w:sz w:val="22"/>
          <w:szCs w:val="22"/>
        </w:rPr>
        <w:t>E</w:t>
      </w:r>
      <w:r w:rsidRPr="002B0F85">
        <w:rPr>
          <w:rFonts w:ascii="Garamond" w:hAnsi="Garamond" w:cs="Times New Roman"/>
          <w:color w:val="000000" w:themeColor="text1"/>
          <w:sz w:val="22"/>
          <w:szCs w:val="22"/>
        </w:rPr>
        <w:t xml:space="preserve"> we train practitioners to become familiar with moments of anxiety and to </w:t>
      </w:r>
      <w:r>
        <w:rPr>
          <w:rFonts w:ascii="Garamond" w:hAnsi="Garamond" w:cs="Times New Roman"/>
          <w:color w:val="000000" w:themeColor="text1"/>
          <w:sz w:val="22"/>
          <w:szCs w:val="22"/>
        </w:rPr>
        <w:t>try to</w:t>
      </w:r>
      <w:r w:rsidRPr="002B0F85">
        <w:rPr>
          <w:rFonts w:ascii="Garamond" w:hAnsi="Garamond" w:cs="Times New Roman"/>
          <w:color w:val="000000" w:themeColor="text1"/>
          <w:sz w:val="22"/>
          <w:szCs w:val="22"/>
        </w:rPr>
        <w:t xml:space="preserve"> appreciate them; they are the precise moment of cross-cultural learning. </w:t>
      </w:r>
      <w:r>
        <w:rPr>
          <w:rFonts w:ascii="Garamond" w:hAnsi="Garamond" w:cs="Times New Roman"/>
          <w:color w:val="000000" w:themeColor="text1"/>
          <w:sz w:val="22"/>
          <w:szCs w:val="22"/>
        </w:rPr>
        <w:t xml:space="preserve"> Anyone who has ever tried to learn djembe drumming with an African teacher may attest to the </w:t>
      </w:r>
      <w:r w:rsidR="0040745A">
        <w:rPr>
          <w:rFonts w:ascii="Garamond" w:hAnsi="Garamond" w:cs="Times New Roman"/>
          <w:color w:val="000000" w:themeColor="text1"/>
          <w:sz w:val="22"/>
          <w:szCs w:val="22"/>
        </w:rPr>
        <w:t>‘</w:t>
      </w:r>
      <w:r>
        <w:rPr>
          <w:rFonts w:ascii="Garamond" w:hAnsi="Garamond" w:cs="Times New Roman"/>
          <w:color w:val="000000" w:themeColor="text1"/>
          <w:sz w:val="22"/>
          <w:szCs w:val="22"/>
        </w:rPr>
        <w:t>freak outs</w:t>
      </w:r>
      <w:r w:rsidR="0040745A">
        <w:rPr>
          <w:rFonts w:ascii="Garamond" w:hAnsi="Garamond" w:cs="Times New Roman"/>
          <w:color w:val="000000" w:themeColor="text1"/>
          <w:sz w:val="22"/>
          <w:szCs w:val="22"/>
        </w:rPr>
        <w:t>’</w:t>
      </w:r>
      <w:r>
        <w:rPr>
          <w:rFonts w:ascii="Garamond" w:hAnsi="Garamond" w:cs="Times New Roman"/>
          <w:color w:val="000000" w:themeColor="text1"/>
          <w:sz w:val="22"/>
          <w:szCs w:val="22"/>
        </w:rPr>
        <w:t xml:space="preserve"> that can occur. The teacher will throw a fast pattern at you with no verbal explanation, and expect you to repeat it. Dumbfounded, you struggle to repeat, and fail. The teacher repeats. You try. Repeat. Try. The whole time you are under stress. However, once one becomes accustomed to this style of learning and can calm the mind when </w:t>
      </w:r>
      <w:r w:rsidR="0040745A">
        <w:rPr>
          <w:rFonts w:ascii="Garamond" w:hAnsi="Garamond" w:cs="Times New Roman"/>
          <w:color w:val="000000" w:themeColor="text1"/>
          <w:sz w:val="22"/>
          <w:szCs w:val="22"/>
        </w:rPr>
        <w:t>‘</w:t>
      </w:r>
      <w:r>
        <w:rPr>
          <w:rFonts w:ascii="Garamond" w:hAnsi="Garamond" w:cs="Times New Roman"/>
          <w:color w:val="000000" w:themeColor="text1"/>
          <w:sz w:val="22"/>
          <w:szCs w:val="22"/>
        </w:rPr>
        <w:t>freaking out</w:t>
      </w:r>
      <w:r w:rsidR="0040745A">
        <w:rPr>
          <w:rFonts w:ascii="Garamond" w:hAnsi="Garamond" w:cs="Times New Roman"/>
          <w:color w:val="000000" w:themeColor="text1"/>
          <w:sz w:val="22"/>
          <w:szCs w:val="22"/>
        </w:rPr>
        <w:t>’</w:t>
      </w:r>
      <w:r>
        <w:rPr>
          <w:rFonts w:ascii="Garamond" w:hAnsi="Garamond" w:cs="Times New Roman"/>
          <w:color w:val="000000" w:themeColor="text1"/>
          <w:sz w:val="22"/>
          <w:szCs w:val="22"/>
        </w:rPr>
        <w:t xml:space="preserve">, which in turn diminishes, and learning becomes easier. </w:t>
      </w:r>
    </w:p>
    <w:p w14:paraId="3BDE7562" w14:textId="77777777" w:rsidR="00BF5621" w:rsidRDefault="00BF5621" w:rsidP="00BF5621">
      <w:pPr>
        <w:rPr>
          <w:rFonts w:ascii="Garamond" w:hAnsi="Garamond" w:cs="Times New Roman"/>
          <w:color w:val="000000" w:themeColor="text1"/>
          <w:sz w:val="22"/>
          <w:szCs w:val="22"/>
        </w:rPr>
      </w:pPr>
    </w:p>
    <w:p w14:paraId="7F67CC04" w14:textId="610C627A" w:rsidR="00BF5621" w:rsidRDefault="00BF5621" w:rsidP="00BF5621">
      <w:pPr>
        <w:rPr>
          <w:rFonts w:ascii="Garamond" w:hAnsi="Garamond" w:cs="Times New Roman"/>
          <w:sz w:val="22"/>
          <w:szCs w:val="22"/>
        </w:rPr>
      </w:pPr>
      <w:r>
        <w:rPr>
          <w:rFonts w:ascii="Garamond" w:hAnsi="Garamond" w:cs="Times New Roman"/>
          <w:sz w:val="22"/>
          <w:szCs w:val="22"/>
        </w:rPr>
        <w:t xml:space="preserve">In the first rendition of my </w:t>
      </w:r>
      <w:proofErr w:type="spellStart"/>
      <w:r>
        <w:rPr>
          <w:rFonts w:ascii="Garamond" w:hAnsi="Garamond" w:cs="Times New Roman"/>
          <w:sz w:val="22"/>
          <w:szCs w:val="22"/>
        </w:rPr>
        <w:t>fieldschool</w:t>
      </w:r>
      <w:proofErr w:type="spellEnd"/>
      <w:r>
        <w:rPr>
          <w:rFonts w:ascii="Garamond" w:hAnsi="Garamond" w:cs="Times New Roman"/>
          <w:sz w:val="22"/>
          <w:szCs w:val="22"/>
        </w:rPr>
        <w:t xml:space="preserve"> in Belgrade 2015, we taught students to “freak out” intentionally. In other words, when patterns of culture did not meet their expectations, we train them to notice, pause, and become conscious of what is jolting, surprising, unexpected. </w:t>
      </w:r>
      <w:r w:rsidRPr="002B0F85">
        <w:rPr>
          <w:rFonts w:ascii="Garamond" w:hAnsi="Garamond" w:cs="Times New Roman"/>
          <w:color w:val="000000" w:themeColor="text1"/>
          <w:sz w:val="22"/>
          <w:szCs w:val="22"/>
        </w:rPr>
        <w:t>We also train students to reflect on these moments</w:t>
      </w:r>
      <w:r>
        <w:rPr>
          <w:rFonts w:ascii="Garamond" w:hAnsi="Garamond" w:cs="Times New Roman"/>
          <w:color w:val="000000" w:themeColor="text1"/>
          <w:sz w:val="22"/>
          <w:szCs w:val="22"/>
        </w:rPr>
        <w:t xml:space="preserve"> purposefully, to journal about them, to highlight them with the aim </w:t>
      </w:r>
      <w:r w:rsidRPr="002B0F85">
        <w:rPr>
          <w:rFonts w:ascii="Garamond" w:hAnsi="Garamond" w:cs="Times New Roman"/>
          <w:color w:val="000000" w:themeColor="text1"/>
          <w:sz w:val="22"/>
          <w:szCs w:val="22"/>
        </w:rPr>
        <w:t>to notice differences between patterns of communication between home and host cultures</w:t>
      </w:r>
      <w:r>
        <w:rPr>
          <w:rFonts w:ascii="Garamond" w:hAnsi="Garamond" w:cs="Times New Roman"/>
          <w:color w:val="000000" w:themeColor="text1"/>
          <w:sz w:val="22"/>
          <w:szCs w:val="22"/>
        </w:rPr>
        <w:t xml:space="preserve">. </w:t>
      </w:r>
      <w:r>
        <w:rPr>
          <w:rFonts w:ascii="Garamond" w:hAnsi="Garamond" w:cs="Times New Roman"/>
          <w:sz w:val="22"/>
          <w:szCs w:val="22"/>
        </w:rPr>
        <w:t>In the classroom we explore what we expect to happen and what actually happened, and how does this affect us emotionally, psychologically? How can we adjust to these difficult emotions? These</w:t>
      </w:r>
      <w:r>
        <w:rPr>
          <w:rFonts w:ascii="Garamond" w:hAnsi="Garamond" w:cs="Times New Roman"/>
          <w:color w:val="000000" w:themeColor="text1"/>
          <w:sz w:val="22"/>
          <w:szCs w:val="22"/>
        </w:rPr>
        <w:t xml:space="preserve"> moments</w:t>
      </w:r>
      <w:r>
        <w:rPr>
          <w:rFonts w:ascii="Garamond" w:hAnsi="Garamond" w:cs="Times New Roman"/>
          <w:i/>
          <w:color w:val="000000"/>
          <w:sz w:val="22"/>
          <w:szCs w:val="22"/>
        </w:rPr>
        <w:t xml:space="preserve"> </w:t>
      </w:r>
      <w:r>
        <w:rPr>
          <w:rFonts w:ascii="Garamond" w:hAnsi="Garamond" w:cs="Times New Roman"/>
          <w:color w:val="000000"/>
          <w:sz w:val="22"/>
          <w:szCs w:val="22"/>
        </w:rPr>
        <w:t xml:space="preserve">contain remarkable insights into the greater question of how the cultural being is made. </w:t>
      </w:r>
      <w:r w:rsidR="00300946">
        <w:rPr>
          <w:rFonts w:ascii="Garamond" w:hAnsi="Garamond" w:cs="Times New Roman"/>
          <w:color w:val="000000" w:themeColor="text1"/>
          <w:sz w:val="22"/>
          <w:szCs w:val="22"/>
        </w:rPr>
        <w:t xml:space="preserve"> </w:t>
      </w:r>
      <w:r w:rsidRPr="006B2CF2">
        <w:rPr>
          <w:rFonts w:ascii="Garamond" w:hAnsi="Garamond" w:cs="Times New Roman"/>
          <w:sz w:val="22"/>
          <w:szCs w:val="22"/>
        </w:rPr>
        <w:t xml:space="preserve">Pink </w:t>
      </w:r>
      <w:r>
        <w:rPr>
          <w:rFonts w:ascii="Garamond" w:hAnsi="Garamond" w:cs="Times New Roman"/>
          <w:sz w:val="22"/>
          <w:szCs w:val="22"/>
        </w:rPr>
        <w:t xml:space="preserve">explains, </w:t>
      </w:r>
      <w:r w:rsidRPr="006B2CF2">
        <w:rPr>
          <w:rFonts w:ascii="Garamond" w:hAnsi="Garamond" w:cs="Times New Roman"/>
          <w:sz w:val="22"/>
          <w:szCs w:val="22"/>
        </w:rPr>
        <w:t xml:space="preserve">“such disorienting moments are unexpected and they somehow ‘jolt’ us into a new level of understanding” which may be enjoyable or </w:t>
      </w:r>
      <w:r>
        <w:rPr>
          <w:rFonts w:ascii="Garamond" w:hAnsi="Garamond" w:cs="Times New Roman"/>
          <w:sz w:val="22"/>
          <w:szCs w:val="22"/>
        </w:rPr>
        <w:t>upsett</w:t>
      </w:r>
      <w:r w:rsidRPr="006B2CF2">
        <w:rPr>
          <w:rFonts w:ascii="Garamond" w:hAnsi="Garamond" w:cs="Times New Roman"/>
          <w:sz w:val="22"/>
          <w:szCs w:val="22"/>
        </w:rPr>
        <w:t>ing (Pink 2015</w:t>
      </w:r>
      <w:r w:rsidR="004F47E3">
        <w:rPr>
          <w:rFonts w:ascii="Garamond" w:hAnsi="Garamond" w:cs="Times New Roman"/>
          <w:sz w:val="22"/>
          <w:szCs w:val="22"/>
        </w:rPr>
        <w:t>:52</w:t>
      </w:r>
      <w:r w:rsidRPr="006B2CF2">
        <w:rPr>
          <w:rFonts w:ascii="Garamond" w:hAnsi="Garamond" w:cs="Times New Roman"/>
          <w:sz w:val="22"/>
          <w:szCs w:val="22"/>
        </w:rPr>
        <w:t xml:space="preserve">). </w:t>
      </w:r>
      <w:r>
        <w:rPr>
          <w:rFonts w:ascii="Garamond" w:hAnsi="Garamond" w:cs="Times New Roman"/>
          <w:sz w:val="22"/>
          <w:szCs w:val="22"/>
        </w:rPr>
        <w:t xml:space="preserve">Similarly, Thomas </w:t>
      </w:r>
      <w:proofErr w:type="spellStart"/>
      <w:r>
        <w:rPr>
          <w:rFonts w:ascii="Garamond" w:hAnsi="Garamond" w:cs="Times New Roman"/>
          <w:sz w:val="22"/>
          <w:szCs w:val="22"/>
        </w:rPr>
        <w:t>McIlWraith</w:t>
      </w:r>
      <w:proofErr w:type="spellEnd"/>
      <w:r>
        <w:rPr>
          <w:rFonts w:ascii="Garamond" w:hAnsi="Garamond" w:cs="Times New Roman"/>
          <w:sz w:val="22"/>
          <w:szCs w:val="22"/>
        </w:rPr>
        <w:t xml:space="preserve"> highlights ‘disorienting dilemmas’ as a particular condition for learning in his </w:t>
      </w:r>
      <w:proofErr w:type="spellStart"/>
      <w:r>
        <w:rPr>
          <w:rFonts w:ascii="Garamond" w:hAnsi="Garamond" w:cs="Times New Roman"/>
          <w:sz w:val="22"/>
          <w:szCs w:val="22"/>
        </w:rPr>
        <w:t>fieldschool</w:t>
      </w:r>
      <w:proofErr w:type="spellEnd"/>
      <w:r>
        <w:rPr>
          <w:rFonts w:ascii="Garamond" w:hAnsi="Garamond" w:cs="Times New Roman"/>
          <w:sz w:val="22"/>
          <w:szCs w:val="22"/>
        </w:rPr>
        <w:t xml:space="preserve"> (McIlwraith 2016: 60), congruent with </w:t>
      </w:r>
      <w:proofErr w:type="spellStart"/>
      <w:r>
        <w:rPr>
          <w:rFonts w:ascii="Garamond" w:hAnsi="Garamond" w:cs="Times New Roman"/>
          <w:sz w:val="22"/>
          <w:szCs w:val="22"/>
        </w:rPr>
        <w:t>Mezirow’s</w:t>
      </w:r>
      <w:proofErr w:type="spellEnd"/>
      <w:r>
        <w:rPr>
          <w:rFonts w:ascii="Garamond" w:hAnsi="Garamond" w:cs="Times New Roman"/>
          <w:sz w:val="22"/>
          <w:szCs w:val="22"/>
        </w:rPr>
        <w:t xml:space="preserve"> Transformational Learning Theory (1991).</w:t>
      </w:r>
    </w:p>
    <w:p w14:paraId="4C0AA52C" w14:textId="77777777" w:rsidR="00BF5621" w:rsidRDefault="00BF5621" w:rsidP="00BF5621">
      <w:pPr>
        <w:rPr>
          <w:rFonts w:ascii="Garamond" w:eastAsia="Times New Roman" w:hAnsi="Garamond" w:cs="Times New Roman"/>
          <w:sz w:val="22"/>
          <w:szCs w:val="22"/>
          <w:u w:val="single"/>
        </w:rPr>
      </w:pPr>
    </w:p>
    <w:p w14:paraId="4F6F5C3B" w14:textId="7ADE4572" w:rsidR="00BF5621" w:rsidRPr="00F91693" w:rsidRDefault="00BF5621" w:rsidP="00BF5621">
      <w:pPr>
        <w:rPr>
          <w:rFonts w:ascii="Garamond" w:hAnsi="Garamond" w:cs="Times New Roman"/>
          <w:i/>
          <w:sz w:val="22"/>
          <w:szCs w:val="22"/>
        </w:rPr>
      </w:pPr>
      <w:r w:rsidRPr="00F91693">
        <w:rPr>
          <w:rFonts w:ascii="Garamond" w:eastAsia="Times New Roman" w:hAnsi="Garamond" w:cs="Times New Roman"/>
          <w:i/>
          <w:sz w:val="22"/>
          <w:szCs w:val="22"/>
        </w:rPr>
        <w:t>The benefits of a teacher</w:t>
      </w:r>
    </w:p>
    <w:p w14:paraId="1E3C6FF5" w14:textId="762CE998" w:rsidR="00BF5621" w:rsidRDefault="00BF5621" w:rsidP="00BF5621">
      <w:pPr>
        <w:rPr>
          <w:rFonts w:ascii="Garamond" w:hAnsi="Garamond" w:cs="Times New Roman"/>
          <w:sz w:val="22"/>
          <w:szCs w:val="22"/>
        </w:rPr>
      </w:pPr>
      <w:r>
        <w:rPr>
          <w:rFonts w:ascii="Garamond" w:hAnsi="Garamond" w:cs="Times New Roman"/>
          <w:sz w:val="22"/>
          <w:szCs w:val="22"/>
        </w:rPr>
        <w:t xml:space="preserve">In TE ideally, students links up with local mentors or teachers perhaps a host culture’s anthropology </w:t>
      </w:r>
      <w:proofErr w:type="gramStart"/>
      <w:r>
        <w:rPr>
          <w:rFonts w:ascii="Garamond" w:hAnsi="Garamond" w:cs="Times New Roman"/>
          <w:sz w:val="22"/>
          <w:szCs w:val="22"/>
        </w:rPr>
        <w:t>student ,or</w:t>
      </w:r>
      <w:proofErr w:type="gramEnd"/>
      <w:r>
        <w:rPr>
          <w:rFonts w:ascii="Garamond" w:hAnsi="Garamond" w:cs="Times New Roman"/>
          <w:sz w:val="22"/>
          <w:szCs w:val="22"/>
        </w:rPr>
        <w:t xml:space="preserve"> a formal teacher of an art or skill. A local teacher or mentor helps sculpt the student’s mind and body to the new cultural expression and to catch the student who naturally falls into her own </w:t>
      </w:r>
      <w:r w:rsidRPr="00AB1DE0">
        <w:rPr>
          <w:rFonts w:ascii="Garamond" w:hAnsi="Garamond" w:cs="Times New Roman"/>
          <w:i/>
          <w:sz w:val="22"/>
          <w:szCs w:val="22"/>
        </w:rPr>
        <w:t>habitus</w:t>
      </w:r>
      <w:r>
        <w:rPr>
          <w:rFonts w:ascii="Garamond" w:hAnsi="Garamond" w:cs="Times New Roman"/>
          <w:sz w:val="22"/>
          <w:szCs w:val="22"/>
        </w:rPr>
        <w:t xml:space="preserve">. Hahn explains that one must have a teacher to train the body to conform to set patterns or shapes in order to develop or cultivate the character of the culture (2007: 43). The teacher may expose different ways of perceiving, sensing, and approaching the learning process that provides valuable lessons for understanding deeper values with in the cultural system. The following excerpt from my own fieldwork learning </w:t>
      </w:r>
      <w:proofErr w:type="spellStart"/>
      <w:r>
        <w:rPr>
          <w:rFonts w:ascii="Garamond" w:hAnsi="Garamond" w:cs="Times New Roman"/>
          <w:sz w:val="22"/>
          <w:szCs w:val="22"/>
        </w:rPr>
        <w:t>Manding</w:t>
      </w:r>
      <w:proofErr w:type="spellEnd"/>
      <w:r>
        <w:rPr>
          <w:rFonts w:ascii="Garamond" w:hAnsi="Garamond" w:cs="Times New Roman"/>
          <w:sz w:val="22"/>
          <w:szCs w:val="22"/>
        </w:rPr>
        <w:t xml:space="preserve"> </w:t>
      </w:r>
      <w:proofErr w:type="spellStart"/>
      <w:r>
        <w:rPr>
          <w:rFonts w:ascii="Garamond" w:hAnsi="Garamond" w:cs="Times New Roman"/>
          <w:sz w:val="22"/>
          <w:szCs w:val="22"/>
        </w:rPr>
        <w:t>Balafon</w:t>
      </w:r>
      <w:proofErr w:type="spellEnd"/>
      <w:r>
        <w:rPr>
          <w:rFonts w:ascii="Garamond" w:hAnsi="Garamond" w:cs="Times New Roman"/>
          <w:sz w:val="22"/>
          <w:szCs w:val="22"/>
        </w:rPr>
        <w:t xml:space="preserve"> illustrates the indispensible role of a teacher:</w:t>
      </w:r>
    </w:p>
    <w:p w14:paraId="0F9FB95D" w14:textId="77777777" w:rsidR="00BF5621" w:rsidRDefault="00BF5621" w:rsidP="00BF5621">
      <w:pPr>
        <w:rPr>
          <w:rFonts w:ascii="Garamond" w:hAnsi="Garamond" w:cs="Times New Roman"/>
          <w:sz w:val="22"/>
          <w:szCs w:val="22"/>
        </w:rPr>
      </w:pPr>
    </w:p>
    <w:p w14:paraId="7D96D077" w14:textId="77777777" w:rsidR="00BF5621" w:rsidRPr="00F91693" w:rsidRDefault="00BF5621" w:rsidP="00BF5621">
      <w:pPr>
        <w:rPr>
          <w:rFonts w:ascii="Garamond" w:hAnsi="Garamond" w:cs="Times New Roman"/>
          <w:i/>
          <w:sz w:val="22"/>
          <w:szCs w:val="22"/>
        </w:rPr>
      </w:pPr>
      <w:r>
        <w:rPr>
          <w:rFonts w:ascii="Garamond" w:hAnsi="Garamond" w:cs="Times New Roman"/>
          <w:i/>
          <w:sz w:val="22"/>
          <w:szCs w:val="22"/>
        </w:rPr>
        <w:tab/>
      </w:r>
      <w:r w:rsidRPr="00F91693">
        <w:rPr>
          <w:rFonts w:ascii="Garamond" w:hAnsi="Garamond" w:cs="Times New Roman"/>
          <w:i/>
          <w:sz w:val="22"/>
          <w:szCs w:val="22"/>
        </w:rPr>
        <w:t xml:space="preserve">The </w:t>
      </w:r>
      <w:proofErr w:type="spellStart"/>
      <w:r w:rsidRPr="00F91693">
        <w:rPr>
          <w:rFonts w:ascii="Garamond" w:hAnsi="Garamond" w:cs="Times New Roman"/>
          <w:i/>
          <w:sz w:val="22"/>
          <w:szCs w:val="22"/>
        </w:rPr>
        <w:t>Balafon</w:t>
      </w:r>
      <w:proofErr w:type="spellEnd"/>
      <w:r w:rsidRPr="00F91693">
        <w:rPr>
          <w:rFonts w:ascii="Garamond" w:hAnsi="Garamond" w:cs="Times New Roman"/>
          <w:i/>
          <w:sz w:val="22"/>
          <w:szCs w:val="22"/>
        </w:rPr>
        <w:t xml:space="preserve"> Workshops</w:t>
      </w:r>
    </w:p>
    <w:p w14:paraId="1DC86177" w14:textId="77777777" w:rsidR="00BF5621" w:rsidRDefault="00BF5621" w:rsidP="00BF5621">
      <w:pPr>
        <w:ind w:left="720" w:right="720" w:firstLine="720"/>
        <w:rPr>
          <w:rFonts w:ascii="Garamond" w:hAnsi="Garamond"/>
          <w:sz w:val="20"/>
          <w:szCs w:val="20"/>
        </w:rPr>
      </w:pPr>
      <w:r>
        <w:rPr>
          <w:rFonts w:ascii="Garamond" w:hAnsi="Garamond"/>
          <w:sz w:val="20"/>
          <w:szCs w:val="20"/>
        </w:rPr>
        <w:t xml:space="preserve">We have learned two long patterns, A and B to the song, </w:t>
      </w:r>
      <w:r w:rsidRPr="00C16015">
        <w:rPr>
          <w:rFonts w:ascii="Garamond" w:hAnsi="Garamond"/>
          <w:i/>
          <w:sz w:val="20"/>
          <w:szCs w:val="20"/>
        </w:rPr>
        <w:t>Soli</w:t>
      </w:r>
      <w:r>
        <w:rPr>
          <w:rFonts w:ascii="Garamond" w:hAnsi="Garamond"/>
          <w:sz w:val="20"/>
          <w:szCs w:val="20"/>
        </w:rPr>
        <w:t xml:space="preserve">. Today, </w:t>
      </w:r>
      <w:proofErr w:type="spellStart"/>
      <w:r w:rsidRPr="0099611A">
        <w:rPr>
          <w:rFonts w:ascii="Garamond" w:hAnsi="Garamond"/>
          <w:sz w:val="20"/>
          <w:szCs w:val="20"/>
        </w:rPr>
        <w:t>Abou</w:t>
      </w:r>
      <w:proofErr w:type="spellEnd"/>
      <w:r w:rsidRPr="0099611A">
        <w:rPr>
          <w:rFonts w:ascii="Garamond" w:hAnsi="Garamond"/>
          <w:sz w:val="20"/>
          <w:szCs w:val="20"/>
        </w:rPr>
        <w:t xml:space="preserve"> </w:t>
      </w:r>
      <w:r>
        <w:rPr>
          <w:rFonts w:ascii="Garamond" w:hAnsi="Garamond"/>
          <w:sz w:val="20"/>
          <w:szCs w:val="20"/>
        </w:rPr>
        <w:t xml:space="preserve">strikes three notes on the </w:t>
      </w:r>
      <w:proofErr w:type="spellStart"/>
      <w:r>
        <w:rPr>
          <w:rFonts w:ascii="Garamond" w:hAnsi="Garamond"/>
          <w:sz w:val="20"/>
          <w:szCs w:val="20"/>
        </w:rPr>
        <w:t>balafon</w:t>
      </w:r>
      <w:proofErr w:type="spellEnd"/>
      <w:r>
        <w:rPr>
          <w:rFonts w:ascii="Garamond" w:hAnsi="Garamond"/>
          <w:sz w:val="20"/>
          <w:szCs w:val="20"/>
        </w:rPr>
        <w:t xml:space="preserve"> and expects us to imitate, </w:t>
      </w:r>
      <w:proofErr w:type="gramStart"/>
      <w:r>
        <w:rPr>
          <w:rFonts w:ascii="Garamond" w:hAnsi="Garamond"/>
          <w:sz w:val="20"/>
          <w:szCs w:val="20"/>
        </w:rPr>
        <w:t>then</w:t>
      </w:r>
      <w:proofErr w:type="gramEnd"/>
      <w:r>
        <w:rPr>
          <w:rFonts w:ascii="Garamond" w:hAnsi="Garamond"/>
          <w:sz w:val="20"/>
          <w:szCs w:val="20"/>
        </w:rPr>
        <w:t xml:space="preserve"> repeat. Simple, I think. Then he strikes three new notes and expects us to imitate and repeat. Then he puts them together. We get this. Next, </w:t>
      </w:r>
      <w:proofErr w:type="spellStart"/>
      <w:r>
        <w:rPr>
          <w:rFonts w:ascii="Garamond" w:hAnsi="Garamond"/>
          <w:sz w:val="20"/>
          <w:szCs w:val="20"/>
        </w:rPr>
        <w:t>Abou</w:t>
      </w:r>
      <w:proofErr w:type="spellEnd"/>
      <w:r>
        <w:rPr>
          <w:rFonts w:ascii="Garamond" w:hAnsi="Garamond"/>
          <w:sz w:val="20"/>
          <w:szCs w:val="20"/>
        </w:rPr>
        <w:t xml:space="preserve"> wants us to play pattern A into pattern B and we are supposed to </w:t>
      </w:r>
      <w:r>
        <w:rPr>
          <w:rFonts w:ascii="Garamond" w:hAnsi="Garamond"/>
          <w:sz w:val="20"/>
          <w:szCs w:val="20"/>
        </w:rPr>
        <w:lastRenderedPageBreak/>
        <w:t xml:space="preserve">realize that what we have been practicing is the transition between the parts. We are clumsy and out of time and utterly confused. Don’t freak out. Repeat. Repeat. Repeat. </w:t>
      </w:r>
    </w:p>
    <w:p w14:paraId="2B4FCC00" w14:textId="49A6E184" w:rsidR="00BF5621" w:rsidRPr="0099611A" w:rsidRDefault="00BF5621" w:rsidP="00BF5621">
      <w:pPr>
        <w:ind w:left="720" w:right="720"/>
        <w:rPr>
          <w:rFonts w:ascii="Garamond" w:hAnsi="Garamond" w:cs="Times New Roman"/>
          <w:sz w:val="20"/>
          <w:szCs w:val="20"/>
        </w:rPr>
      </w:pPr>
      <w:r w:rsidRPr="0099611A">
        <w:rPr>
          <w:rFonts w:ascii="Garamond" w:hAnsi="Garamond"/>
          <w:sz w:val="20"/>
          <w:szCs w:val="20"/>
        </w:rPr>
        <w:t xml:space="preserve">I imitate </w:t>
      </w:r>
      <w:proofErr w:type="spellStart"/>
      <w:r>
        <w:rPr>
          <w:rFonts w:ascii="Garamond" w:hAnsi="Garamond"/>
          <w:sz w:val="20"/>
          <w:szCs w:val="20"/>
        </w:rPr>
        <w:t>Abou</w:t>
      </w:r>
      <w:proofErr w:type="spellEnd"/>
      <w:r>
        <w:rPr>
          <w:rFonts w:ascii="Garamond" w:hAnsi="Garamond"/>
          <w:sz w:val="20"/>
          <w:szCs w:val="20"/>
        </w:rPr>
        <w:t xml:space="preserve"> while</w:t>
      </w:r>
      <w:r w:rsidRPr="0099611A">
        <w:rPr>
          <w:rFonts w:ascii="Garamond" w:hAnsi="Garamond"/>
          <w:sz w:val="20"/>
          <w:szCs w:val="20"/>
        </w:rPr>
        <w:t xml:space="preserve"> long</w:t>
      </w:r>
      <w:r>
        <w:rPr>
          <w:rFonts w:ascii="Garamond" w:hAnsi="Garamond"/>
          <w:sz w:val="20"/>
          <w:szCs w:val="20"/>
        </w:rPr>
        <w:t>ing</w:t>
      </w:r>
      <w:r w:rsidRPr="0099611A">
        <w:rPr>
          <w:rFonts w:ascii="Garamond" w:hAnsi="Garamond"/>
          <w:sz w:val="20"/>
          <w:szCs w:val="20"/>
        </w:rPr>
        <w:t xml:space="preserve"> for a verbal explanation. None comes. </w:t>
      </w:r>
      <w:r>
        <w:rPr>
          <w:rFonts w:ascii="Garamond" w:hAnsi="Garamond"/>
          <w:sz w:val="20"/>
          <w:szCs w:val="20"/>
        </w:rPr>
        <w:t xml:space="preserve">I feel that a verbal explanation would avoid the confusion, but </w:t>
      </w:r>
      <w:proofErr w:type="spellStart"/>
      <w:r>
        <w:rPr>
          <w:rFonts w:ascii="Garamond" w:hAnsi="Garamond"/>
          <w:sz w:val="20"/>
          <w:szCs w:val="20"/>
        </w:rPr>
        <w:t>Abou</w:t>
      </w:r>
      <w:proofErr w:type="spellEnd"/>
      <w:r>
        <w:rPr>
          <w:rFonts w:ascii="Garamond" w:hAnsi="Garamond"/>
          <w:sz w:val="20"/>
          <w:szCs w:val="20"/>
        </w:rPr>
        <w:t xml:space="preserve"> insists that we follow him. </w:t>
      </w:r>
      <w:r w:rsidRPr="0099611A">
        <w:rPr>
          <w:rFonts w:ascii="Garamond" w:hAnsi="Garamond"/>
          <w:sz w:val="20"/>
          <w:szCs w:val="20"/>
        </w:rPr>
        <w:t xml:space="preserve">I </w:t>
      </w:r>
      <w:r>
        <w:rPr>
          <w:rFonts w:ascii="Garamond" w:hAnsi="Garamond"/>
          <w:sz w:val="20"/>
          <w:szCs w:val="20"/>
        </w:rPr>
        <w:t xml:space="preserve">resist mentally, but am urged to </w:t>
      </w:r>
      <w:r w:rsidRPr="0099611A">
        <w:rPr>
          <w:rFonts w:ascii="Garamond" w:hAnsi="Garamond"/>
          <w:sz w:val="20"/>
          <w:szCs w:val="20"/>
        </w:rPr>
        <w:t xml:space="preserve">copy without knowing the reason why. </w:t>
      </w:r>
      <w:r>
        <w:rPr>
          <w:rFonts w:ascii="Garamond" w:hAnsi="Garamond"/>
          <w:sz w:val="20"/>
          <w:szCs w:val="20"/>
        </w:rPr>
        <w:t>When I drop my resistance to just copying without verbal explanation, my learning progresses. (</w:t>
      </w:r>
      <w:proofErr w:type="spellStart"/>
      <w:r>
        <w:rPr>
          <w:rFonts w:ascii="Garamond" w:hAnsi="Garamond"/>
          <w:sz w:val="20"/>
          <w:szCs w:val="20"/>
        </w:rPr>
        <w:t>Feder</w:t>
      </w:r>
      <w:proofErr w:type="spellEnd"/>
      <w:r>
        <w:rPr>
          <w:rFonts w:ascii="Garamond" w:hAnsi="Garamond"/>
          <w:sz w:val="20"/>
          <w:szCs w:val="20"/>
        </w:rPr>
        <w:t xml:space="preserve"> </w:t>
      </w:r>
      <w:proofErr w:type="spellStart"/>
      <w:r w:rsidR="004F47E3">
        <w:rPr>
          <w:rFonts w:ascii="Garamond" w:hAnsi="Garamond"/>
          <w:sz w:val="20"/>
          <w:szCs w:val="20"/>
        </w:rPr>
        <w:t>Ph.D</w:t>
      </w:r>
      <w:proofErr w:type="spellEnd"/>
      <w:r w:rsidR="004F47E3">
        <w:rPr>
          <w:rFonts w:ascii="Garamond" w:hAnsi="Garamond"/>
          <w:sz w:val="20"/>
          <w:szCs w:val="20"/>
        </w:rPr>
        <w:t xml:space="preserve"> dissertation </w:t>
      </w:r>
      <w:r>
        <w:rPr>
          <w:rFonts w:ascii="Garamond" w:hAnsi="Garamond"/>
          <w:sz w:val="20"/>
          <w:szCs w:val="20"/>
        </w:rPr>
        <w:t>2007)</w:t>
      </w:r>
    </w:p>
    <w:p w14:paraId="2F51F790" w14:textId="77777777" w:rsidR="00BF5621" w:rsidRDefault="00BF5621" w:rsidP="00BF5621">
      <w:pPr>
        <w:ind w:left="720" w:right="720" w:firstLine="720"/>
        <w:rPr>
          <w:rFonts w:ascii="Garamond" w:hAnsi="Garamond"/>
          <w:sz w:val="20"/>
          <w:szCs w:val="20"/>
        </w:rPr>
      </w:pPr>
    </w:p>
    <w:p w14:paraId="0D1873E6" w14:textId="1B19EF02" w:rsidR="00BF5621" w:rsidRDefault="00BF5621" w:rsidP="00BF5621">
      <w:pPr>
        <w:rPr>
          <w:rFonts w:ascii="Garamond" w:hAnsi="Garamond" w:cs="Times New Roman"/>
          <w:sz w:val="22"/>
          <w:szCs w:val="22"/>
        </w:rPr>
      </w:pPr>
      <w:r>
        <w:rPr>
          <w:rFonts w:ascii="Garamond" w:hAnsi="Garamond"/>
          <w:sz w:val="22"/>
          <w:szCs w:val="22"/>
        </w:rPr>
        <w:t>Trusting</w:t>
      </w:r>
      <w:r w:rsidRPr="00917159">
        <w:rPr>
          <w:rFonts w:ascii="Garamond" w:hAnsi="Garamond"/>
          <w:sz w:val="22"/>
          <w:szCs w:val="22"/>
        </w:rPr>
        <w:t xml:space="preserve"> and letting go of habitual patterns of thinking comes about </w:t>
      </w:r>
      <w:r w:rsidRPr="00917159">
        <w:rPr>
          <w:rFonts w:ascii="Garamond" w:hAnsi="Garamond"/>
          <w:i/>
          <w:sz w:val="22"/>
          <w:szCs w:val="22"/>
        </w:rPr>
        <w:t>by putting oneself at the mercy of a teacher</w:t>
      </w:r>
      <w:r>
        <w:rPr>
          <w:rFonts w:ascii="Garamond" w:hAnsi="Garamond"/>
          <w:sz w:val="22"/>
          <w:szCs w:val="22"/>
        </w:rPr>
        <w:t xml:space="preserve">. It is a matter of trusting another way of approaching a challenge. How </w:t>
      </w:r>
      <w:proofErr w:type="spellStart"/>
      <w:r w:rsidRPr="00F91693">
        <w:rPr>
          <w:rFonts w:ascii="Garamond" w:hAnsi="Garamond"/>
          <w:sz w:val="22"/>
          <w:szCs w:val="22"/>
        </w:rPr>
        <w:t>Abou</w:t>
      </w:r>
      <w:proofErr w:type="spellEnd"/>
      <w:r w:rsidRPr="00F91693">
        <w:rPr>
          <w:rFonts w:ascii="Garamond" w:hAnsi="Garamond"/>
          <w:sz w:val="22"/>
          <w:szCs w:val="22"/>
        </w:rPr>
        <w:t xml:space="preserve"> teaches us reveals subtle indications about </w:t>
      </w:r>
      <w:proofErr w:type="spellStart"/>
      <w:r w:rsidRPr="00F91693">
        <w:rPr>
          <w:rFonts w:ascii="Garamond" w:hAnsi="Garamond"/>
          <w:sz w:val="22"/>
          <w:szCs w:val="22"/>
        </w:rPr>
        <w:t>Manding</w:t>
      </w:r>
      <w:proofErr w:type="spellEnd"/>
      <w:r w:rsidRPr="00F91693">
        <w:rPr>
          <w:rFonts w:ascii="Garamond" w:hAnsi="Garamond"/>
          <w:sz w:val="22"/>
          <w:szCs w:val="22"/>
        </w:rPr>
        <w:t xml:space="preserve"> thinking</w:t>
      </w:r>
      <w:r>
        <w:rPr>
          <w:rFonts w:ascii="Garamond" w:hAnsi="Garamond"/>
          <w:sz w:val="22"/>
          <w:szCs w:val="22"/>
        </w:rPr>
        <w:t xml:space="preserve">, which </w:t>
      </w:r>
      <w:r w:rsidRPr="00917159">
        <w:rPr>
          <w:rFonts w:ascii="Garamond" w:hAnsi="Garamond"/>
          <w:sz w:val="22"/>
          <w:szCs w:val="22"/>
        </w:rPr>
        <w:t xml:space="preserve">exhibits the </w:t>
      </w:r>
      <w:r>
        <w:rPr>
          <w:rFonts w:ascii="Garamond" w:hAnsi="Garamond"/>
          <w:sz w:val="22"/>
          <w:szCs w:val="22"/>
        </w:rPr>
        <w:t xml:space="preserve">priority of action and repetition over verbal explanation. </w:t>
      </w:r>
      <w:r w:rsidRPr="00917159">
        <w:rPr>
          <w:rFonts w:ascii="Garamond" w:hAnsi="Garamond"/>
          <w:sz w:val="22"/>
          <w:szCs w:val="22"/>
        </w:rPr>
        <w:t xml:space="preserve">In a different context, </w:t>
      </w:r>
      <w:proofErr w:type="spellStart"/>
      <w:r w:rsidRPr="00917159">
        <w:rPr>
          <w:rFonts w:ascii="Garamond" w:hAnsi="Garamond"/>
          <w:sz w:val="22"/>
          <w:szCs w:val="22"/>
        </w:rPr>
        <w:t>Abou</w:t>
      </w:r>
      <w:proofErr w:type="spellEnd"/>
      <w:r w:rsidRPr="00917159">
        <w:rPr>
          <w:rFonts w:ascii="Garamond" w:hAnsi="Garamond"/>
          <w:sz w:val="22"/>
          <w:szCs w:val="22"/>
        </w:rPr>
        <w:t xml:space="preserve"> and I have a conversation about a cultural difference between Americans and </w:t>
      </w:r>
      <w:r>
        <w:rPr>
          <w:rFonts w:ascii="Garamond" w:hAnsi="Garamond"/>
          <w:sz w:val="22"/>
          <w:szCs w:val="22"/>
        </w:rPr>
        <w:t>Guineans.</w:t>
      </w:r>
      <w:r w:rsidRPr="00917159">
        <w:rPr>
          <w:rFonts w:ascii="Garamond" w:hAnsi="Garamond"/>
          <w:sz w:val="22"/>
          <w:szCs w:val="22"/>
        </w:rPr>
        <w:t xml:space="preserve"> </w:t>
      </w:r>
      <w:proofErr w:type="spellStart"/>
      <w:r w:rsidRPr="00917159">
        <w:rPr>
          <w:rFonts w:ascii="Garamond" w:hAnsi="Garamond"/>
          <w:sz w:val="22"/>
          <w:szCs w:val="22"/>
        </w:rPr>
        <w:t>Abou</w:t>
      </w:r>
      <w:proofErr w:type="spellEnd"/>
      <w:r w:rsidRPr="00917159">
        <w:rPr>
          <w:rFonts w:ascii="Garamond" w:hAnsi="Garamond"/>
          <w:sz w:val="22"/>
          <w:szCs w:val="22"/>
        </w:rPr>
        <w:t xml:space="preserve"> </w:t>
      </w:r>
      <w:r>
        <w:rPr>
          <w:rFonts w:ascii="Garamond" w:hAnsi="Garamond"/>
          <w:sz w:val="22"/>
          <w:szCs w:val="22"/>
        </w:rPr>
        <w:t>is baffled</w:t>
      </w:r>
      <w:r w:rsidRPr="00917159">
        <w:rPr>
          <w:rFonts w:ascii="Garamond" w:hAnsi="Garamond"/>
          <w:sz w:val="22"/>
          <w:szCs w:val="22"/>
        </w:rPr>
        <w:t xml:space="preserve"> that ‘white people’</w:t>
      </w:r>
      <w:r w:rsidRPr="00917159">
        <w:rPr>
          <w:rFonts w:ascii="Garamond" w:hAnsi="Garamond"/>
          <w:i/>
          <w:sz w:val="22"/>
          <w:szCs w:val="22"/>
        </w:rPr>
        <w:t xml:space="preserve"> </w:t>
      </w:r>
      <w:r w:rsidRPr="00917159">
        <w:rPr>
          <w:rFonts w:ascii="Garamond" w:hAnsi="Garamond"/>
          <w:sz w:val="22"/>
          <w:szCs w:val="22"/>
        </w:rPr>
        <w:t xml:space="preserve">always ask </w:t>
      </w:r>
      <w:r>
        <w:rPr>
          <w:rFonts w:ascii="Garamond" w:hAnsi="Garamond"/>
          <w:sz w:val="22"/>
          <w:szCs w:val="22"/>
        </w:rPr>
        <w:t xml:space="preserve">how will an event be before we experience it. </w:t>
      </w:r>
      <w:proofErr w:type="spellStart"/>
      <w:r>
        <w:rPr>
          <w:rFonts w:ascii="Garamond" w:hAnsi="Garamond"/>
          <w:sz w:val="22"/>
          <w:szCs w:val="22"/>
        </w:rPr>
        <w:t>Abou</w:t>
      </w:r>
      <w:proofErr w:type="spellEnd"/>
      <w:r>
        <w:rPr>
          <w:rFonts w:ascii="Garamond" w:hAnsi="Garamond"/>
          <w:sz w:val="22"/>
          <w:szCs w:val="22"/>
        </w:rPr>
        <w:t xml:space="preserve"> answers</w:t>
      </w:r>
      <w:r w:rsidRPr="00917159">
        <w:rPr>
          <w:rFonts w:ascii="Garamond" w:hAnsi="Garamond"/>
          <w:sz w:val="22"/>
          <w:szCs w:val="22"/>
        </w:rPr>
        <w:t xml:space="preserve"> </w:t>
      </w:r>
      <w:r>
        <w:rPr>
          <w:rFonts w:ascii="Garamond" w:hAnsi="Garamond"/>
          <w:sz w:val="22"/>
          <w:szCs w:val="22"/>
        </w:rPr>
        <w:t>‘You’ll see when you get there!’</w:t>
      </w:r>
      <w:r w:rsidRPr="00917159">
        <w:rPr>
          <w:rFonts w:ascii="Garamond" w:hAnsi="Garamond"/>
          <w:sz w:val="22"/>
          <w:szCs w:val="22"/>
        </w:rPr>
        <w:t xml:space="preserve"> Africans don’t ask these so</w:t>
      </w:r>
      <w:r>
        <w:rPr>
          <w:rFonts w:ascii="Garamond" w:hAnsi="Garamond"/>
          <w:sz w:val="22"/>
          <w:szCs w:val="22"/>
        </w:rPr>
        <w:t xml:space="preserve">rts of questions, he tells me. </w:t>
      </w:r>
      <w:r w:rsidRPr="00917159">
        <w:rPr>
          <w:rFonts w:ascii="Garamond" w:hAnsi="Garamond"/>
          <w:sz w:val="22"/>
          <w:szCs w:val="22"/>
        </w:rPr>
        <w:t xml:space="preserve">They wait to experience it for themselves. </w:t>
      </w:r>
      <w:r>
        <w:rPr>
          <w:rFonts w:ascii="Garamond" w:hAnsi="Garamond"/>
          <w:sz w:val="22"/>
          <w:szCs w:val="22"/>
        </w:rPr>
        <w:t xml:space="preserve">I </w:t>
      </w:r>
      <w:r w:rsidRPr="00917159">
        <w:rPr>
          <w:rFonts w:ascii="Garamond" w:hAnsi="Garamond"/>
          <w:sz w:val="22"/>
          <w:szCs w:val="22"/>
        </w:rPr>
        <w:t xml:space="preserve">find this </w:t>
      </w:r>
      <w:r>
        <w:rPr>
          <w:rFonts w:ascii="Garamond" w:hAnsi="Garamond"/>
          <w:sz w:val="22"/>
          <w:szCs w:val="22"/>
        </w:rPr>
        <w:t>lesson is congruent in</w:t>
      </w:r>
      <w:r w:rsidRPr="00917159">
        <w:rPr>
          <w:rFonts w:ascii="Garamond" w:hAnsi="Garamond"/>
          <w:sz w:val="22"/>
          <w:szCs w:val="22"/>
        </w:rPr>
        <w:t xml:space="preserve"> </w:t>
      </w:r>
      <w:r>
        <w:rPr>
          <w:rFonts w:ascii="Garamond" w:hAnsi="Garamond"/>
          <w:sz w:val="22"/>
          <w:szCs w:val="22"/>
        </w:rPr>
        <w:t xml:space="preserve">our </w:t>
      </w:r>
      <w:proofErr w:type="spellStart"/>
      <w:r>
        <w:rPr>
          <w:rFonts w:ascii="Garamond" w:hAnsi="Garamond"/>
          <w:sz w:val="22"/>
          <w:szCs w:val="22"/>
        </w:rPr>
        <w:t>balafon</w:t>
      </w:r>
      <w:proofErr w:type="spellEnd"/>
      <w:r w:rsidRPr="00917159">
        <w:rPr>
          <w:rFonts w:ascii="Garamond" w:hAnsi="Garamond"/>
          <w:sz w:val="22"/>
          <w:szCs w:val="22"/>
        </w:rPr>
        <w:t xml:space="preserve"> lessons. </w:t>
      </w:r>
      <w:r>
        <w:rPr>
          <w:rFonts w:ascii="Garamond" w:hAnsi="Garamond"/>
          <w:sz w:val="22"/>
          <w:szCs w:val="22"/>
        </w:rPr>
        <w:t xml:space="preserve">Therein opens a question: how does a culture propagate and discourage certain kinds of thinking/questioning/learning? And how does it affect me—or any practitioner—when our natural proclivities are discouraged? Other Africanist scholars such as Paul </w:t>
      </w:r>
      <w:proofErr w:type="spellStart"/>
      <w:r>
        <w:rPr>
          <w:rFonts w:ascii="Garamond" w:hAnsi="Garamond"/>
          <w:sz w:val="22"/>
          <w:szCs w:val="22"/>
        </w:rPr>
        <w:t>Stoller</w:t>
      </w:r>
      <w:proofErr w:type="spellEnd"/>
      <w:r>
        <w:rPr>
          <w:rFonts w:ascii="Garamond" w:hAnsi="Garamond"/>
          <w:sz w:val="22"/>
          <w:szCs w:val="22"/>
        </w:rPr>
        <w:t xml:space="preserve"> and Abu-</w:t>
      </w:r>
      <w:proofErr w:type="spellStart"/>
      <w:r>
        <w:rPr>
          <w:rFonts w:ascii="Garamond" w:hAnsi="Garamond"/>
          <w:sz w:val="22"/>
          <w:szCs w:val="22"/>
        </w:rPr>
        <w:t>Lughod</w:t>
      </w:r>
      <w:proofErr w:type="spellEnd"/>
      <w:r>
        <w:rPr>
          <w:rFonts w:ascii="Garamond" w:hAnsi="Garamond"/>
          <w:sz w:val="22"/>
          <w:szCs w:val="22"/>
        </w:rPr>
        <w:t xml:space="preserve"> have noted such similarities in doing fieldwork. Where, when asking questions out of context one receives careless or fabricated answers (</w:t>
      </w:r>
      <w:proofErr w:type="spellStart"/>
      <w:r>
        <w:rPr>
          <w:rFonts w:ascii="Garamond" w:hAnsi="Garamond"/>
          <w:sz w:val="22"/>
          <w:szCs w:val="22"/>
        </w:rPr>
        <w:t>Stoller</w:t>
      </w:r>
      <w:proofErr w:type="spellEnd"/>
      <w:r>
        <w:rPr>
          <w:rFonts w:ascii="Garamond" w:hAnsi="Garamond"/>
          <w:sz w:val="22"/>
          <w:szCs w:val="22"/>
        </w:rPr>
        <w:t xml:space="preserve"> and </w:t>
      </w:r>
      <w:proofErr w:type="spellStart"/>
      <w:r>
        <w:rPr>
          <w:rFonts w:ascii="Garamond" w:hAnsi="Garamond"/>
          <w:sz w:val="22"/>
          <w:szCs w:val="22"/>
        </w:rPr>
        <w:t>Olkes</w:t>
      </w:r>
      <w:proofErr w:type="spellEnd"/>
      <w:r>
        <w:rPr>
          <w:rFonts w:ascii="Garamond" w:hAnsi="Garamond"/>
          <w:sz w:val="22"/>
          <w:szCs w:val="22"/>
        </w:rPr>
        <w:t xml:space="preserve"> 1987, Abu-</w:t>
      </w:r>
      <w:proofErr w:type="spellStart"/>
      <w:r>
        <w:rPr>
          <w:rFonts w:ascii="Garamond" w:hAnsi="Garamond"/>
          <w:sz w:val="22"/>
          <w:szCs w:val="22"/>
        </w:rPr>
        <w:t>Lughod</w:t>
      </w:r>
      <w:proofErr w:type="spellEnd"/>
      <w:r>
        <w:rPr>
          <w:rFonts w:ascii="Garamond" w:hAnsi="Garamond"/>
          <w:sz w:val="22"/>
          <w:szCs w:val="22"/>
        </w:rPr>
        <w:t xml:space="preserve"> 1986). For me, it has been a long-term learning process to trust and focus on the living experience, to feel it in my body instead of verbalize about it. My meditation practice reinforces </w:t>
      </w:r>
      <w:proofErr w:type="spellStart"/>
      <w:r>
        <w:rPr>
          <w:rFonts w:ascii="Garamond" w:hAnsi="Garamond"/>
          <w:sz w:val="22"/>
          <w:szCs w:val="22"/>
        </w:rPr>
        <w:t>Abou’s</w:t>
      </w:r>
      <w:proofErr w:type="spellEnd"/>
      <w:r>
        <w:rPr>
          <w:rFonts w:ascii="Garamond" w:hAnsi="Garamond"/>
          <w:sz w:val="22"/>
          <w:szCs w:val="22"/>
        </w:rPr>
        <w:t xml:space="preserve"> lesson, putting the emphasis back on the moment-to-moment experience, </w:t>
      </w:r>
      <w:proofErr w:type="gramStart"/>
      <w:r>
        <w:rPr>
          <w:rFonts w:ascii="Garamond" w:hAnsi="Garamond"/>
          <w:sz w:val="22"/>
          <w:szCs w:val="22"/>
        </w:rPr>
        <w:t>Having</w:t>
      </w:r>
      <w:proofErr w:type="gramEnd"/>
      <w:r>
        <w:rPr>
          <w:rFonts w:ascii="Garamond" w:hAnsi="Garamond"/>
          <w:sz w:val="22"/>
          <w:szCs w:val="22"/>
        </w:rPr>
        <w:t xml:space="preserve"> discussed these experiences with </w:t>
      </w:r>
      <w:proofErr w:type="spellStart"/>
      <w:r>
        <w:rPr>
          <w:rFonts w:ascii="Garamond" w:hAnsi="Garamond"/>
          <w:sz w:val="22"/>
          <w:szCs w:val="22"/>
        </w:rPr>
        <w:t>Stoller</w:t>
      </w:r>
      <w:proofErr w:type="spellEnd"/>
      <w:r>
        <w:rPr>
          <w:rFonts w:ascii="Garamond" w:hAnsi="Garamond"/>
          <w:sz w:val="22"/>
          <w:szCs w:val="22"/>
        </w:rPr>
        <w:t xml:space="preserve"> and other scholars who interact with Africa, we are most certainly </w:t>
      </w:r>
      <w:r>
        <w:rPr>
          <w:rFonts w:ascii="Garamond" w:hAnsi="Garamond"/>
          <w:i/>
          <w:sz w:val="22"/>
          <w:szCs w:val="22"/>
        </w:rPr>
        <w:t>transformed</w:t>
      </w:r>
      <w:r>
        <w:rPr>
          <w:rFonts w:ascii="Garamond" w:hAnsi="Garamond"/>
          <w:sz w:val="22"/>
          <w:szCs w:val="22"/>
        </w:rPr>
        <w:t xml:space="preserve"> by these experiences when we return home. </w:t>
      </w:r>
      <w:r w:rsidR="0040745A">
        <w:rPr>
          <w:rFonts w:ascii="Garamond" w:hAnsi="Garamond" w:cs="Times New Roman"/>
          <w:sz w:val="22"/>
          <w:szCs w:val="22"/>
        </w:rPr>
        <w:t xml:space="preserve"> </w:t>
      </w:r>
      <w:r>
        <w:rPr>
          <w:rFonts w:ascii="Garamond" w:hAnsi="Garamond" w:cs="Times New Roman"/>
          <w:sz w:val="22"/>
          <w:szCs w:val="22"/>
        </w:rPr>
        <w:t xml:space="preserve">In the classroom, students reflect on the psychological and emotional aspects of assimilating to another’s way of meeting the world. We might ask, is it uncomfortable? What emotional need is not being met? Is it met in another way? Is it acceptable to, for example, </w:t>
      </w:r>
      <w:r>
        <w:rPr>
          <w:rFonts w:ascii="Garamond" w:hAnsi="Garamond" w:cs="Times New Roman"/>
          <w:i/>
          <w:sz w:val="22"/>
          <w:szCs w:val="22"/>
        </w:rPr>
        <w:t xml:space="preserve">not know in advance? </w:t>
      </w:r>
      <w:r>
        <w:rPr>
          <w:rFonts w:ascii="Garamond" w:hAnsi="Garamond" w:cs="Times New Roman"/>
          <w:sz w:val="22"/>
          <w:szCs w:val="22"/>
        </w:rPr>
        <w:t>What are the advantages and disadvantages to both ways of being in the world</w:t>
      </w:r>
      <w:r w:rsidR="0040745A">
        <w:rPr>
          <w:rFonts w:ascii="Garamond" w:hAnsi="Garamond" w:cs="Times New Roman"/>
          <w:sz w:val="22"/>
          <w:szCs w:val="22"/>
        </w:rPr>
        <w:t>?</w:t>
      </w:r>
    </w:p>
    <w:p w14:paraId="41407038" w14:textId="77777777" w:rsidR="00345581" w:rsidRDefault="00345581" w:rsidP="00345581">
      <w:pPr>
        <w:rPr>
          <w:rFonts w:ascii="Garamond" w:hAnsi="Garamond" w:cs="Times New Roman"/>
          <w:b/>
        </w:rPr>
      </w:pPr>
    </w:p>
    <w:p w14:paraId="45CC48F8" w14:textId="77777777" w:rsidR="00BF5621" w:rsidRPr="008D07E0" w:rsidRDefault="00BF5621" w:rsidP="00345581">
      <w:pPr>
        <w:rPr>
          <w:rFonts w:ascii="Garamond" w:hAnsi="Garamond" w:cs="Times New Roman"/>
          <w:i/>
        </w:rPr>
      </w:pPr>
      <w:r w:rsidRPr="008D07E0">
        <w:rPr>
          <w:rFonts w:ascii="Garamond" w:hAnsi="Garamond" w:cs="Times New Roman"/>
          <w:i/>
        </w:rPr>
        <w:t xml:space="preserve">Embodying Representation </w:t>
      </w:r>
    </w:p>
    <w:p w14:paraId="3F65C0FB" w14:textId="77777777" w:rsidR="00BF5621" w:rsidRDefault="00BF5621" w:rsidP="00BF5621">
      <w:pPr>
        <w:rPr>
          <w:rFonts w:ascii="Garamond" w:eastAsia="Times New Roman" w:hAnsi="Garamond" w:cs="Times New Roman"/>
          <w:sz w:val="22"/>
          <w:szCs w:val="22"/>
        </w:rPr>
      </w:pPr>
      <w:r>
        <w:rPr>
          <w:rFonts w:ascii="Garamond" w:hAnsi="Garamond" w:cs="Times New Roman"/>
          <w:sz w:val="22"/>
          <w:szCs w:val="22"/>
        </w:rPr>
        <w:t>E</w:t>
      </w:r>
      <w:r w:rsidRPr="005B4603">
        <w:rPr>
          <w:rFonts w:ascii="Garamond" w:hAnsi="Garamond" w:cs="Times New Roman"/>
          <w:sz w:val="22"/>
          <w:szCs w:val="22"/>
        </w:rPr>
        <w:t>mbod</w:t>
      </w:r>
      <w:r>
        <w:rPr>
          <w:rFonts w:ascii="Garamond" w:hAnsi="Garamond" w:cs="Times New Roman"/>
          <w:sz w:val="22"/>
          <w:szCs w:val="22"/>
        </w:rPr>
        <w:t>ying representation is the non-written part of the final ethnography.  Students may use</w:t>
      </w:r>
      <w:r w:rsidRPr="005B4603">
        <w:rPr>
          <w:rFonts w:ascii="Garamond" w:hAnsi="Garamond" w:cs="Times New Roman"/>
          <w:sz w:val="22"/>
          <w:szCs w:val="22"/>
        </w:rPr>
        <w:t xml:space="preserve"> photography, film, creative writing, </w:t>
      </w:r>
      <w:r>
        <w:rPr>
          <w:rFonts w:ascii="Garamond" w:hAnsi="Garamond" w:cs="Times New Roman"/>
          <w:sz w:val="22"/>
          <w:szCs w:val="22"/>
        </w:rPr>
        <w:t xml:space="preserve">performance, </w:t>
      </w:r>
      <w:r w:rsidRPr="005B4603">
        <w:rPr>
          <w:rFonts w:ascii="Garamond" w:hAnsi="Garamond" w:cs="Times New Roman"/>
          <w:sz w:val="22"/>
          <w:szCs w:val="22"/>
        </w:rPr>
        <w:t xml:space="preserve">and other </w:t>
      </w:r>
      <w:r>
        <w:rPr>
          <w:rFonts w:ascii="Garamond" w:hAnsi="Garamond" w:cs="Times New Roman"/>
          <w:sz w:val="22"/>
          <w:szCs w:val="22"/>
        </w:rPr>
        <w:t>creative</w:t>
      </w:r>
      <w:r w:rsidRPr="005B4603">
        <w:rPr>
          <w:rFonts w:ascii="Garamond" w:hAnsi="Garamond" w:cs="Times New Roman"/>
          <w:sz w:val="22"/>
          <w:szCs w:val="22"/>
        </w:rPr>
        <w:t xml:space="preserve"> </w:t>
      </w:r>
      <w:r>
        <w:rPr>
          <w:rFonts w:ascii="Garamond" w:hAnsi="Garamond" w:cs="Times New Roman"/>
          <w:sz w:val="22"/>
          <w:szCs w:val="22"/>
        </w:rPr>
        <w:t>media to improve the sensorial quality of representing the experience</w:t>
      </w:r>
      <w:r w:rsidRPr="005B4603">
        <w:rPr>
          <w:rFonts w:ascii="Garamond" w:hAnsi="Garamond" w:cs="Times New Roman"/>
          <w:sz w:val="22"/>
          <w:szCs w:val="22"/>
        </w:rPr>
        <w:t xml:space="preserve">. Performances may include native collaborators. </w:t>
      </w:r>
      <w:r>
        <w:rPr>
          <w:rFonts w:ascii="Garamond" w:eastAsia="Times New Roman" w:hAnsi="Garamond" w:cs="Times New Roman"/>
          <w:sz w:val="22"/>
          <w:szCs w:val="22"/>
        </w:rPr>
        <w:t xml:space="preserve">In the defense of my dissertation in 2017, playing the </w:t>
      </w:r>
      <w:proofErr w:type="spellStart"/>
      <w:r>
        <w:rPr>
          <w:rFonts w:ascii="Garamond" w:eastAsia="Times New Roman" w:hAnsi="Garamond" w:cs="Times New Roman"/>
          <w:sz w:val="22"/>
          <w:szCs w:val="22"/>
        </w:rPr>
        <w:t>balafon</w:t>
      </w:r>
      <w:proofErr w:type="spellEnd"/>
      <w:r>
        <w:rPr>
          <w:rFonts w:ascii="Garamond" w:eastAsia="Times New Roman" w:hAnsi="Garamond" w:cs="Times New Roman"/>
          <w:sz w:val="22"/>
          <w:szCs w:val="22"/>
        </w:rPr>
        <w:t xml:space="preserve"> for my committee was an inevitable part of my process. Not only did it exhibit what I learned, </w:t>
      </w:r>
      <w:proofErr w:type="gramStart"/>
      <w:r>
        <w:rPr>
          <w:rFonts w:ascii="Garamond" w:eastAsia="Times New Roman" w:hAnsi="Garamond" w:cs="Times New Roman"/>
          <w:sz w:val="22"/>
          <w:szCs w:val="22"/>
        </w:rPr>
        <w:t>but</w:t>
      </w:r>
      <w:proofErr w:type="gramEnd"/>
      <w:r>
        <w:rPr>
          <w:rFonts w:ascii="Garamond" w:eastAsia="Times New Roman" w:hAnsi="Garamond" w:cs="Times New Roman"/>
          <w:sz w:val="22"/>
          <w:szCs w:val="22"/>
        </w:rPr>
        <w:t xml:space="preserve"> it became an invaluable tool to describe certain phenomena that would be laborious to explain with just words. </w:t>
      </w:r>
    </w:p>
    <w:p w14:paraId="3DA92617" w14:textId="77777777" w:rsidR="00BF5621" w:rsidRDefault="00BF5621" w:rsidP="00BF5621">
      <w:pPr>
        <w:rPr>
          <w:rFonts w:ascii="Garamond" w:hAnsi="Garamond" w:cs="Times New Roman"/>
          <w:bCs/>
          <w:iCs/>
          <w:color w:val="000000"/>
          <w:sz w:val="22"/>
          <w:szCs w:val="22"/>
          <w:bdr w:val="none" w:sz="0" w:space="0" w:color="auto" w:frame="1"/>
        </w:rPr>
      </w:pPr>
    </w:p>
    <w:p w14:paraId="760B30E4" w14:textId="1EA81502" w:rsidR="00BF5621" w:rsidRDefault="00BF5621" w:rsidP="00BF5621">
      <w:pPr>
        <w:rPr>
          <w:rFonts w:ascii="Garamond" w:eastAsia="Times New Roman" w:hAnsi="Garamond" w:cs="Times New Roman"/>
          <w:color w:val="333333"/>
          <w:sz w:val="22"/>
          <w:szCs w:val="22"/>
          <w:shd w:val="clear" w:color="auto" w:fill="FFFFFF"/>
        </w:rPr>
      </w:pPr>
      <w:r>
        <w:rPr>
          <w:rFonts w:ascii="Garamond" w:hAnsi="Garamond" w:cs="Times New Roman"/>
          <w:bCs/>
          <w:iCs/>
          <w:color w:val="000000"/>
          <w:sz w:val="22"/>
          <w:szCs w:val="22"/>
          <w:bdr w:val="none" w:sz="0" w:space="0" w:color="auto" w:frame="1"/>
        </w:rPr>
        <w:t xml:space="preserve">In Belgrade, our month-long </w:t>
      </w:r>
      <w:proofErr w:type="spellStart"/>
      <w:r>
        <w:rPr>
          <w:rFonts w:ascii="Garamond" w:hAnsi="Garamond" w:cs="Times New Roman"/>
          <w:bCs/>
          <w:iCs/>
          <w:color w:val="000000"/>
          <w:sz w:val="22"/>
          <w:szCs w:val="22"/>
          <w:bdr w:val="none" w:sz="0" w:space="0" w:color="auto" w:frame="1"/>
        </w:rPr>
        <w:t>fieldschool</w:t>
      </w:r>
      <w:proofErr w:type="spellEnd"/>
      <w:r>
        <w:rPr>
          <w:rFonts w:ascii="Garamond" w:hAnsi="Garamond" w:cs="Times New Roman"/>
          <w:bCs/>
          <w:iCs/>
          <w:color w:val="000000"/>
          <w:sz w:val="22"/>
          <w:szCs w:val="22"/>
          <w:bdr w:val="none" w:sz="0" w:space="0" w:color="auto" w:frame="1"/>
        </w:rPr>
        <w:t xml:space="preserve"> ended with an exhibition in an art venue, open to the public, called “Sketching Belgrade: an ethnographic </w:t>
      </w:r>
      <w:proofErr w:type="spellStart"/>
      <w:r>
        <w:rPr>
          <w:rFonts w:ascii="Garamond" w:hAnsi="Garamond" w:cs="Times New Roman"/>
          <w:bCs/>
          <w:iCs/>
          <w:color w:val="000000"/>
          <w:sz w:val="22"/>
          <w:szCs w:val="22"/>
          <w:bdr w:val="none" w:sz="0" w:space="0" w:color="auto" w:frame="1"/>
        </w:rPr>
        <w:t>instillment</w:t>
      </w:r>
      <w:proofErr w:type="spellEnd"/>
      <w:r>
        <w:rPr>
          <w:rFonts w:ascii="Garamond" w:hAnsi="Garamond" w:cs="Times New Roman"/>
          <w:bCs/>
          <w:iCs/>
          <w:color w:val="000000"/>
          <w:sz w:val="22"/>
          <w:szCs w:val="22"/>
          <w:bdr w:val="none" w:sz="0" w:space="0" w:color="auto" w:frame="1"/>
        </w:rPr>
        <w:t xml:space="preserve">.” </w:t>
      </w:r>
      <w:r>
        <w:rPr>
          <w:rFonts w:ascii="Garamond" w:eastAsia="Times New Roman" w:hAnsi="Garamond" w:cs="Times New Roman"/>
          <w:color w:val="333333"/>
          <w:sz w:val="22"/>
          <w:szCs w:val="22"/>
          <w:shd w:val="clear" w:color="auto" w:fill="FFFFFF"/>
        </w:rPr>
        <w:t>Students</w:t>
      </w:r>
      <w:r w:rsidRPr="00EC6599">
        <w:rPr>
          <w:rFonts w:ascii="Garamond" w:eastAsia="Times New Roman" w:hAnsi="Garamond" w:cs="Times New Roman"/>
          <w:color w:val="333333"/>
          <w:sz w:val="22"/>
          <w:szCs w:val="22"/>
          <w:shd w:val="clear" w:color="auto" w:fill="FFFFFF"/>
        </w:rPr>
        <w:t xml:space="preserve"> created a multimedia exposition to represent </w:t>
      </w:r>
      <w:r>
        <w:rPr>
          <w:rFonts w:ascii="Garamond" w:eastAsia="Times New Roman" w:hAnsi="Garamond" w:cs="Times New Roman"/>
          <w:color w:val="333333"/>
          <w:sz w:val="22"/>
          <w:szCs w:val="22"/>
          <w:shd w:val="clear" w:color="auto" w:fill="FFFFFF"/>
        </w:rPr>
        <w:t>vignettes of their</w:t>
      </w:r>
      <w:r w:rsidRPr="00EC6599">
        <w:rPr>
          <w:rFonts w:ascii="Garamond" w:eastAsia="Times New Roman" w:hAnsi="Garamond" w:cs="Times New Roman"/>
          <w:color w:val="333333"/>
          <w:sz w:val="22"/>
          <w:szCs w:val="22"/>
          <w:shd w:val="clear" w:color="auto" w:fill="FFFFFF"/>
        </w:rPr>
        <w:t xml:space="preserve"> impressions of Serbian culture</w:t>
      </w:r>
      <w:r>
        <w:rPr>
          <w:rFonts w:ascii="Garamond" w:eastAsia="Times New Roman" w:hAnsi="Garamond" w:cs="Times New Roman"/>
          <w:color w:val="333333"/>
          <w:sz w:val="22"/>
          <w:szCs w:val="22"/>
          <w:shd w:val="clear" w:color="auto" w:fill="FFFFFF"/>
        </w:rPr>
        <w:t xml:space="preserve">. There were photography exhibits, recreations of Belgrade graffiti, </w:t>
      </w:r>
      <w:proofErr w:type="spellStart"/>
      <w:r>
        <w:rPr>
          <w:rFonts w:ascii="Garamond" w:eastAsia="Times New Roman" w:hAnsi="Garamond" w:cs="Times New Roman"/>
          <w:color w:val="333333"/>
          <w:sz w:val="22"/>
          <w:szCs w:val="22"/>
          <w:shd w:val="clear" w:color="auto" w:fill="FFFFFF"/>
        </w:rPr>
        <w:t>Kafana</w:t>
      </w:r>
      <w:proofErr w:type="spellEnd"/>
      <w:r>
        <w:rPr>
          <w:rFonts w:ascii="Garamond" w:eastAsia="Times New Roman" w:hAnsi="Garamond" w:cs="Times New Roman"/>
          <w:color w:val="333333"/>
          <w:sz w:val="22"/>
          <w:szCs w:val="22"/>
          <w:shd w:val="clear" w:color="auto" w:fill="FFFFFF"/>
        </w:rPr>
        <w:t xml:space="preserve"> tables with red and white, checkered tablecloths, plates of half-eaten Serbian food, and bottles of </w:t>
      </w:r>
      <w:proofErr w:type="spellStart"/>
      <w:r>
        <w:rPr>
          <w:rFonts w:ascii="Garamond" w:eastAsia="Times New Roman" w:hAnsi="Garamond" w:cs="Times New Roman"/>
          <w:color w:val="333333"/>
          <w:sz w:val="22"/>
          <w:szCs w:val="22"/>
          <w:shd w:val="clear" w:color="auto" w:fill="FFFFFF"/>
        </w:rPr>
        <w:t>Rakja</w:t>
      </w:r>
      <w:proofErr w:type="spellEnd"/>
      <w:r>
        <w:rPr>
          <w:rFonts w:ascii="Garamond" w:eastAsia="Times New Roman" w:hAnsi="Garamond" w:cs="Times New Roman"/>
          <w:color w:val="333333"/>
          <w:sz w:val="22"/>
          <w:szCs w:val="22"/>
          <w:shd w:val="clear" w:color="auto" w:fill="FFFFFF"/>
        </w:rPr>
        <w:t xml:space="preserve"> for tasting. There were two listening stations for students who composed sound installments. There were three separate videos displayed on blank walls. Visitors, </w:t>
      </w:r>
      <w:proofErr w:type="spellStart"/>
      <w:r>
        <w:rPr>
          <w:rFonts w:ascii="Garamond" w:eastAsia="Times New Roman" w:hAnsi="Garamond" w:cs="Times New Roman"/>
          <w:color w:val="333333"/>
          <w:sz w:val="22"/>
          <w:szCs w:val="22"/>
          <w:shd w:val="clear" w:color="auto" w:fill="FFFFFF"/>
        </w:rPr>
        <w:t>Belgradian</w:t>
      </w:r>
      <w:proofErr w:type="spellEnd"/>
      <w:r>
        <w:rPr>
          <w:rFonts w:ascii="Garamond" w:eastAsia="Times New Roman" w:hAnsi="Garamond" w:cs="Times New Roman"/>
          <w:color w:val="333333"/>
          <w:sz w:val="22"/>
          <w:szCs w:val="22"/>
          <w:shd w:val="clear" w:color="auto" w:fill="FFFFFF"/>
        </w:rPr>
        <w:t xml:space="preserve"> host family members and friends, walked around the exhibit and reflected on how Canadians experience </w:t>
      </w:r>
      <w:proofErr w:type="spellStart"/>
      <w:r>
        <w:rPr>
          <w:rFonts w:ascii="Garamond" w:eastAsia="Times New Roman" w:hAnsi="Garamond" w:cs="Times New Roman"/>
          <w:color w:val="333333"/>
          <w:sz w:val="22"/>
          <w:szCs w:val="22"/>
          <w:shd w:val="clear" w:color="auto" w:fill="FFFFFF"/>
        </w:rPr>
        <w:t>Belgradian</w:t>
      </w:r>
      <w:proofErr w:type="spellEnd"/>
      <w:r>
        <w:rPr>
          <w:rFonts w:ascii="Garamond" w:eastAsia="Times New Roman" w:hAnsi="Garamond" w:cs="Times New Roman"/>
          <w:color w:val="333333"/>
          <w:sz w:val="22"/>
          <w:szCs w:val="22"/>
          <w:shd w:val="clear" w:color="auto" w:fill="FFFFFF"/>
        </w:rPr>
        <w:t xml:space="preserve"> life. In retrospect, we could improve on this exhibition and made it more interactive and educational. For example, we can incorporate live skits that also demonstrate students’ transitions from home to host ways of being. We might invite local teachers to participate, to open ourselves up for critique by our hosts. Furthermore, a </w:t>
      </w:r>
      <w:proofErr w:type="spellStart"/>
      <w:r>
        <w:rPr>
          <w:rFonts w:ascii="Garamond" w:eastAsia="Times New Roman" w:hAnsi="Garamond" w:cs="Times New Roman"/>
          <w:color w:val="333333"/>
          <w:sz w:val="22"/>
          <w:szCs w:val="22"/>
          <w:shd w:val="clear" w:color="auto" w:fill="FFFFFF"/>
        </w:rPr>
        <w:t>fieldschool</w:t>
      </w:r>
      <w:proofErr w:type="spellEnd"/>
      <w:r>
        <w:rPr>
          <w:rFonts w:ascii="Garamond" w:eastAsia="Times New Roman" w:hAnsi="Garamond" w:cs="Times New Roman"/>
          <w:color w:val="333333"/>
          <w:sz w:val="22"/>
          <w:szCs w:val="22"/>
          <w:shd w:val="clear" w:color="auto" w:fill="FFFFFF"/>
        </w:rPr>
        <w:t xml:space="preserve"> might focus on a certain kind of representation, such as film, or acting, or fine arts. There are many possibilities to explore. </w:t>
      </w:r>
    </w:p>
    <w:p w14:paraId="265F835B" w14:textId="77777777" w:rsidR="00BF5621" w:rsidRDefault="00BF5621" w:rsidP="00BF5621">
      <w:pPr>
        <w:rPr>
          <w:rFonts w:ascii="Garamond" w:eastAsia="Times New Roman" w:hAnsi="Garamond" w:cs="Times New Roman"/>
          <w:color w:val="333333"/>
          <w:sz w:val="22"/>
          <w:szCs w:val="22"/>
          <w:shd w:val="clear" w:color="auto" w:fill="FFFFFF"/>
        </w:rPr>
      </w:pPr>
    </w:p>
    <w:p w14:paraId="393EFC85" w14:textId="77777777" w:rsidR="00BF5621" w:rsidRDefault="00BF5621" w:rsidP="00BF5621">
      <w:pPr>
        <w:rPr>
          <w:rFonts w:ascii="Garamond" w:hAnsi="Garamond" w:cs="Times New Roman"/>
          <w:b/>
        </w:rPr>
      </w:pPr>
      <w:r w:rsidRPr="00575907">
        <w:rPr>
          <w:rFonts w:ascii="Garamond" w:hAnsi="Garamond" w:cs="Times New Roman"/>
          <w:b/>
        </w:rPr>
        <w:lastRenderedPageBreak/>
        <w:t>Conclusion: Transforming ourselves</w:t>
      </w:r>
    </w:p>
    <w:p w14:paraId="406A5894" w14:textId="77777777" w:rsidR="00BF5621" w:rsidRPr="00575907" w:rsidRDefault="00BF5621" w:rsidP="00BF5621">
      <w:pPr>
        <w:rPr>
          <w:rFonts w:ascii="Garamond" w:hAnsi="Garamond" w:cs="Times New Roman"/>
          <w:b/>
        </w:rPr>
      </w:pPr>
    </w:p>
    <w:p w14:paraId="5C6BEF40" w14:textId="76C911EE" w:rsidR="00F160C8" w:rsidRPr="00F160C8" w:rsidRDefault="00BF5621" w:rsidP="00BF5621">
      <w:pPr>
        <w:rPr>
          <w:rFonts w:ascii="Garamond" w:hAnsi="Garamond" w:cs="Times New Roman"/>
          <w:sz w:val="22"/>
          <w:szCs w:val="22"/>
        </w:rPr>
      </w:pPr>
      <w:r w:rsidRPr="00A53B2C">
        <w:rPr>
          <w:rFonts w:ascii="Garamond" w:hAnsi="Garamond" w:cs="Times New Roman"/>
          <w:sz w:val="22"/>
          <w:szCs w:val="22"/>
        </w:rPr>
        <w:t>In the process of embodying another culture, we are literal</w:t>
      </w:r>
      <w:r>
        <w:rPr>
          <w:rFonts w:ascii="Garamond" w:hAnsi="Garamond" w:cs="Times New Roman"/>
          <w:sz w:val="22"/>
          <w:szCs w:val="22"/>
        </w:rPr>
        <w:t>ly transforming our own bodies and minds</w:t>
      </w:r>
      <w:r w:rsidRPr="00A53B2C">
        <w:rPr>
          <w:rFonts w:ascii="Garamond" w:hAnsi="Garamond" w:cs="Times New Roman"/>
          <w:sz w:val="22"/>
          <w:szCs w:val="22"/>
        </w:rPr>
        <w:t xml:space="preserve"> into new ways of experiencing</w:t>
      </w:r>
      <w:r>
        <w:rPr>
          <w:rFonts w:ascii="Garamond" w:hAnsi="Garamond" w:cs="Times New Roman"/>
          <w:sz w:val="22"/>
          <w:szCs w:val="22"/>
        </w:rPr>
        <w:t xml:space="preserve"> and expressing life. This is an emotional, psychological, as well as intellectual endeavor, and TE intends to create space to explore these multidimensional facets of cross-cultural human interactions. </w:t>
      </w:r>
      <w:r w:rsidR="00F160C8">
        <w:rPr>
          <w:rFonts w:ascii="Garamond" w:hAnsi="Garamond" w:cs="Times New Roman"/>
          <w:sz w:val="22"/>
          <w:szCs w:val="22"/>
        </w:rPr>
        <w:t xml:space="preserve">The fieldwork process from sensorial observation to the embodied representations intends to open a space for emotional involvement with the material. As Behar eloquently said of the oxymoron that is participant-observation, “get the ‘native point of view,’ </w:t>
      </w:r>
      <w:proofErr w:type="spellStart"/>
      <w:r w:rsidR="00F160C8">
        <w:rPr>
          <w:rFonts w:ascii="Garamond" w:hAnsi="Garamond" w:cs="Times New Roman"/>
          <w:i/>
          <w:sz w:val="22"/>
          <w:szCs w:val="22"/>
        </w:rPr>
        <w:t>pero</w:t>
      </w:r>
      <w:proofErr w:type="spellEnd"/>
      <w:r w:rsidR="00F160C8">
        <w:rPr>
          <w:rFonts w:ascii="Garamond" w:hAnsi="Garamond" w:cs="Times New Roman"/>
          <w:i/>
          <w:sz w:val="22"/>
          <w:szCs w:val="22"/>
        </w:rPr>
        <w:t xml:space="preserve"> </w:t>
      </w:r>
      <w:proofErr w:type="spellStart"/>
      <w:r w:rsidR="00F160C8">
        <w:rPr>
          <w:rFonts w:ascii="Garamond" w:hAnsi="Garamond" w:cs="Times New Roman"/>
          <w:i/>
          <w:sz w:val="22"/>
          <w:szCs w:val="22"/>
        </w:rPr>
        <w:t>por</w:t>
      </w:r>
      <w:proofErr w:type="spellEnd"/>
      <w:r w:rsidR="00F160C8">
        <w:rPr>
          <w:rFonts w:ascii="Garamond" w:hAnsi="Garamond" w:cs="Times New Roman"/>
          <w:i/>
          <w:sz w:val="22"/>
          <w:szCs w:val="22"/>
        </w:rPr>
        <w:t xml:space="preserve"> favor</w:t>
      </w:r>
      <w:r w:rsidR="00F160C8">
        <w:rPr>
          <w:rFonts w:ascii="Garamond" w:hAnsi="Garamond" w:cs="Times New Roman"/>
          <w:sz w:val="22"/>
          <w:szCs w:val="22"/>
        </w:rPr>
        <w:t xml:space="preserve"> without actually going native” (Behar 1997: 5). As cross-cultural learners we </w:t>
      </w:r>
      <w:r w:rsidR="00F160C8">
        <w:rPr>
          <w:rFonts w:ascii="Garamond" w:hAnsi="Garamond" w:cs="Times New Roman"/>
          <w:i/>
          <w:sz w:val="22"/>
          <w:szCs w:val="22"/>
        </w:rPr>
        <w:t>necessarily</w:t>
      </w:r>
      <w:r w:rsidR="00F160C8">
        <w:rPr>
          <w:rFonts w:ascii="Garamond" w:hAnsi="Garamond" w:cs="Times New Roman"/>
          <w:sz w:val="22"/>
          <w:szCs w:val="22"/>
        </w:rPr>
        <w:t xml:space="preserve"> get emotionally involved, and this is the goal to deeply understanding from another perspective. TE offers a method of doing this intelligently, with self-reflexivity, compassion for self and others, integrity, and vigor. </w:t>
      </w:r>
    </w:p>
    <w:p w14:paraId="5F10BE20" w14:textId="77777777" w:rsidR="00BF5621" w:rsidRDefault="00BF5621" w:rsidP="00BF5621">
      <w:pPr>
        <w:rPr>
          <w:rFonts w:ascii="Garamond" w:hAnsi="Garamond"/>
          <w:sz w:val="22"/>
          <w:szCs w:val="22"/>
        </w:rPr>
      </w:pPr>
    </w:p>
    <w:p w14:paraId="3B3E4727" w14:textId="1D122934" w:rsidR="00BF5621" w:rsidRDefault="00BF5621" w:rsidP="00BF5621">
      <w:pPr>
        <w:rPr>
          <w:rFonts w:ascii="Garamond" w:hAnsi="Garamond" w:cs="Times New Roman"/>
          <w:sz w:val="22"/>
          <w:szCs w:val="22"/>
        </w:rPr>
      </w:pPr>
      <w:r>
        <w:rPr>
          <w:rFonts w:ascii="Garamond" w:hAnsi="Garamond"/>
          <w:sz w:val="22"/>
          <w:szCs w:val="22"/>
        </w:rPr>
        <w:t>Insisting on an embodied representation of a foreign culture is intentionally contrary to the emphasis on strictly academic writing in our field.</w:t>
      </w:r>
      <w:r w:rsidRPr="0026792C">
        <w:rPr>
          <w:rFonts w:ascii="Garamond" w:hAnsi="Garamond"/>
          <w:sz w:val="22"/>
          <w:szCs w:val="22"/>
        </w:rPr>
        <w:t xml:space="preserve"> </w:t>
      </w:r>
      <w:r>
        <w:rPr>
          <w:rFonts w:ascii="Garamond" w:hAnsi="Garamond"/>
          <w:sz w:val="22"/>
          <w:szCs w:val="22"/>
        </w:rPr>
        <w:t xml:space="preserve">However, artistic forms of representation are growing, as exhibited by the visual anthropologists such as Harvard University’s Sensory Ethnography Lab, the AAAs exhibit called Ethnographic </w:t>
      </w:r>
      <w:proofErr w:type="spellStart"/>
      <w:r>
        <w:rPr>
          <w:rFonts w:ascii="Garamond" w:hAnsi="Garamond"/>
          <w:sz w:val="22"/>
          <w:szCs w:val="22"/>
        </w:rPr>
        <w:t>Terminalia</w:t>
      </w:r>
      <w:proofErr w:type="spellEnd"/>
      <w:r>
        <w:rPr>
          <w:rFonts w:ascii="Garamond" w:hAnsi="Garamond"/>
          <w:sz w:val="22"/>
          <w:szCs w:val="22"/>
        </w:rPr>
        <w:t>, and York University’s Centre for Imaginative Ethnography in Toronto. If knowing-through-the body is essential for true understanding and empathy, as I suggest, then surely mere academic writing in our representations will limit what we can convey to others. U</w:t>
      </w:r>
      <w:r w:rsidRPr="0026792C">
        <w:rPr>
          <w:rFonts w:ascii="Garamond" w:hAnsi="Garamond"/>
          <w:sz w:val="22"/>
          <w:szCs w:val="22"/>
        </w:rPr>
        <w:t>sing art-</w:t>
      </w:r>
      <w:r>
        <w:rPr>
          <w:rFonts w:ascii="Garamond" w:hAnsi="Garamond"/>
          <w:sz w:val="22"/>
          <w:szCs w:val="22"/>
        </w:rPr>
        <w:t>based training</w:t>
      </w:r>
      <w:r w:rsidRPr="0026792C">
        <w:rPr>
          <w:rFonts w:ascii="Garamond" w:hAnsi="Garamond"/>
          <w:sz w:val="22"/>
          <w:szCs w:val="22"/>
        </w:rPr>
        <w:t xml:space="preserve"> and other creat</w:t>
      </w:r>
      <w:r>
        <w:rPr>
          <w:rFonts w:ascii="Garamond" w:hAnsi="Garamond"/>
          <w:sz w:val="22"/>
          <w:szCs w:val="22"/>
        </w:rPr>
        <w:t>i</w:t>
      </w:r>
      <w:r w:rsidRPr="0026792C">
        <w:rPr>
          <w:rFonts w:ascii="Garamond" w:hAnsi="Garamond"/>
          <w:sz w:val="22"/>
          <w:szCs w:val="22"/>
        </w:rPr>
        <w:t xml:space="preserve">ve approaches to inform how we </w:t>
      </w:r>
      <w:r>
        <w:rPr>
          <w:rFonts w:ascii="Garamond" w:hAnsi="Garamond"/>
          <w:sz w:val="22"/>
          <w:szCs w:val="22"/>
        </w:rPr>
        <w:t>practice</w:t>
      </w:r>
      <w:r w:rsidRPr="0026792C">
        <w:rPr>
          <w:rFonts w:ascii="Garamond" w:hAnsi="Garamond"/>
          <w:sz w:val="22"/>
          <w:szCs w:val="22"/>
        </w:rPr>
        <w:t xml:space="preserve"> anthropology</w:t>
      </w:r>
      <w:r>
        <w:rPr>
          <w:rFonts w:ascii="Garamond" w:hAnsi="Garamond"/>
          <w:sz w:val="22"/>
          <w:szCs w:val="22"/>
        </w:rPr>
        <w:t xml:space="preserve"> may be rare but I believe that </w:t>
      </w:r>
      <w:proofErr w:type="gramStart"/>
      <w:r>
        <w:rPr>
          <w:rFonts w:ascii="Garamond" w:hAnsi="Garamond"/>
          <w:sz w:val="22"/>
          <w:szCs w:val="22"/>
        </w:rPr>
        <w:t>this select group of anthropologists are</w:t>
      </w:r>
      <w:proofErr w:type="gramEnd"/>
      <w:r>
        <w:rPr>
          <w:rFonts w:ascii="Garamond" w:hAnsi="Garamond"/>
          <w:sz w:val="22"/>
          <w:szCs w:val="22"/>
        </w:rPr>
        <w:t xml:space="preserve"> growing in recognition. Creativity </w:t>
      </w:r>
      <w:r w:rsidRPr="0026792C">
        <w:rPr>
          <w:rFonts w:ascii="Garamond" w:hAnsi="Garamond"/>
          <w:sz w:val="22"/>
          <w:szCs w:val="22"/>
        </w:rPr>
        <w:t xml:space="preserve">in </w:t>
      </w:r>
      <w:r>
        <w:rPr>
          <w:rFonts w:ascii="Garamond" w:hAnsi="Garamond"/>
          <w:sz w:val="22"/>
          <w:szCs w:val="22"/>
        </w:rPr>
        <w:t xml:space="preserve">arts-based methods and </w:t>
      </w:r>
      <w:r w:rsidRPr="0026792C">
        <w:rPr>
          <w:rFonts w:ascii="Garamond" w:hAnsi="Garamond"/>
          <w:sz w:val="22"/>
          <w:szCs w:val="22"/>
        </w:rPr>
        <w:t xml:space="preserve">mindfulness </w:t>
      </w:r>
      <w:r>
        <w:rPr>
          <w:rFonts w:ascii="Garamond" w:hAnsi="Garamond"/>
          <w:sz w:val="22"/>
          <w:szCs w:val="22"/>
        </w:rPr>
        <w:t>are</w:t>
      </w:r>
      <w:r w:rsidRPr="0026792C">
        <w:rPr>
          <w:rFonts w:ascii="Garamond" w:hAnsi="Garamond"/>
          <w:sz w:val="22"/>
          <w:szCs w:val="22"/>
        </w:rPr>
        <w:t xml:space="preserve"> tool</w:t>
      </w:r>
      <w:r>
        <w:rPr>
          <w:rFonts w:ascii="Garamond" w:hAnsi="Garamond"/>
          <w:sz w:val="22"/>
          <w:szCs w:val="22"/>
        </w:rPr>
        <w:t>s</w:t>
      </w:r>
      <w:r w:rsidRPr="0026792C">
        <w:rPr>
          <w:rFonts w:ascii="Garamond" w:hAnsi="Garamond"/>
          <w:sz w:val="22"/>
          <w:szCs w:val="22"/>
        </w:rPr>
        <w:t xml:space="preserve"> to st</w:t>
      </w:r>
      <w:r>
        <w:rPr>
          <w:rFonts w:ascii="Garamond" w:hAnsi="Garamond"/>
          <w:sz w:val="22"/>
          <w:szCs w:val="22"/>
        </w:rPr>
        <w:t>r</w:t>
      </w:r>
      <w:r w:rsidRPr="0026792C">
        <w:rPr>
          <w:rFonts w:ascii="Garamond" w:hAnsi="Garamond"/>
          <w:sz w:val="22"/>
          <w:szCs w:val="22"/>
        </w:rPr>
        <w:t>en</w:t>
      </w:r>
      <w:r>
        <w:rPr>
          <w:rFonts w:ascii="Garamond" w:hAnsi="Garamond"/>
          <w:sz w:val="22"/>
          <w:szCs w:val="22"/>
        </w:rPr>
        <w:t>g</w:t>
      </w:r>
      <w:r w:rsidRPr="0026792C">
        <w:rPr>
          <w:rFonts w:ascii="Garamond" w:hAnsi="Garamond"/>
          <w:sz w:val="22"/>
          <w:szCs w:val="22"/>
        </w:rPr>
        <w:t xml:space="preserve">then our </w:t>
      </w:r>
      <w:r>
        <w:rPr>
          <w:rFonts w:ascii="Garamond" w:hAnsi="Garamond"/>
          <w:sz w:val="22"/>
          <w:szCs w:val="22"/>
        </w:rPr>
        <w:t xml:space="preserve">relatively conservative </w:t>
      </w:r>
      <w:r w:rsidRPr="0026792C">
        <w:rPr>
          <w:rFonts w:ascii="Garamond" w:hAnsi="Garamond"/>
          <w:sz w:val="22"/>
          <w:szCs w:val="22"/>
        </w:rPr>
        <w:t>discipline.</w:t>
      </w:r>
      <w:r>
        <w:t xml:space="preserve"> </w:t>
      </w:r>
      <w:r w:rsidR="0040745A">
        <w:rPr>
          <w:rFonts w:ascii="Garamond" w:hAnsi="Garamond" w:cs="Times New Roman"/>
          <w:sz w:val="22"/>
          <w:szCs w:val="22"/>
        </w:rPr>
        <w:t xml:space="preserve"> </w:t>
      </w:r>
      <w:r>
        <w:rPr>
          <w:rFonts w:ascii="Garamond" w:hAnsi="Garamond" w:cs="Times New Roman"/>
          <w:sz w:val="22"/>
          <w:szCs w:val="22"/>
        </w:rPr>
        <w:t>B</w:t>
      </w:r>
      <w:r w:rsidRPr="00A53B2C">
        <w:rPr>
          <w:rFonts w:ascii="Garamond" w:hAnsi="Garamond" w:cs="Times New Roman"/>
          <w:sz w:val="22"/>
          <w:szCs w:val="22"/>
        </w:rPr>
        <w:t xml:space="preserve">y teaching students </w:t>
      </w:r>
      <w:r>
        <w:rPr>
          <w:rFonts w:ascii="Garamond" w:hAnsi="Garamond" w:cs="Times New Roman"/>
          <w:sz w:val="22"/>
          <w:szCs w:val="22"/>
        </w:rPr>
        <w:t>Transformative E</w:t>
      </w:r>
      <w:r w:rsidRPr="00A53B2C">
        <w:rPr>
          <w:rFonts w:ascii="Garamond" w:hAnsi="Garamond" w:cs="Times New Roman"/>
          <w:sz w:val="22"/>
          <w:szCs w:val="22"/>
        </w:rPr>
        <w:t xml:space="preserve">thnography, by playing with creative techniques, </w:t>
      </w:r>
      <w:r>
        <w:rPr>
          <w:rFonts w:ascii="Garamond" w:hAnsi="Garamond" w:cs="Times New Roman"/>
          <w:sz w:val="22"/>
          <w:szCs w:val="22"/>
        </w:rPr>
        <w:t xml:space="preserve">by learning culture through the arts, and </w:t>
      </w:r>
      <w:r w:rsidRPr="00A53B2C">
        <w:rPr>
          <w:rFonts w:ascii="Garamond" w:hAnsi="Garamond" w:cs="Times New Roman"/>
          <w:sz w:val="22"/>
          <w:szCs w:val="22"/>
        </w:rPr>
        <w:t xml:space="preserve">by sensing and embodying culture, we can move toward crossing difficult cultural divides, to learn to live and commune with people that may be very different than ourselves while increasing our own sense of humanity, our compassion, for the myriad ways that cultures manifest. Socio-cultural anthropologists emerging in embodying and sensorial ethnographic practices have learned how to transform gracefully, back and forth across cultural divides. </w:t>
      </w:r>
      <w:r>
        <w:rPr>
          <w:rFonts w:ascii="Garamond" w:hAnsi="Garamond" w:cs="Times New Roman"/>
          <w:sz w:val="22"/>
          <w:szCs w:val="22"/>
        </w:rPr>
        <w:t xml:space="preserve">This article is a proposal to capitalize on such a talent, not financially, but for the benefit of cross-cultural understanding in our ever-increasing globalized planet. </w:t>
      </w:r>
      <w:r w:rsidRPr="00A53B2C">
        <w:rPr>
          <w:rFonts w:ascii="Garamond" w:hAnsi="Garamond" w:cs="Times New Roman"/>
          <w:sz w:val="22"/>
          <w:szCs w:val="22"/>
        </w:rPr>
        <w:t>This article is my contribution toward that end.</w:t>
      </w:r>
      <w:r>
        <w:rPr>
          <w:rFonts w:ascii="Garamond" w:hAnsi="Garamond" w:cs="Times New Roman"/>
          <w:sz w:val="22"/>
          <w:szCs w:val="22"/>
        </w:rPr>
        <w:t xml:space="preserve"> </w:t>
      </w:r>
      <w:r w:rsidRPr="00A53B2C">
        <w:rPr>
          <w:rFonts w:ascii="Garamond" w:hAnsi="Garamond" w:cs="Times New Roman"/>
          <w:sz w:val="22"/>
          <w:szCs w:val="22"/>
        </w:rPr>
        <w:t xml:space="preserve">Those of us who engage and excel in </w:t>
      </w:r>
      <w:r>
        <w:rPr>
          <w:rFonts w:ascii="Garamond" w:hAnsi="Garamond" w:cs="Times New Roman"/>
          <w:sz w:val="22"/>
          <w:szCs w:val="22"/>
        </w:rPr>
        <w:t>cross-cultural acrobatics</w:t>
      </w:r>
      <w:r w:rsidRPr="00A53B2C">
        <w:rPr>
          <w:rFonts w:ascii="Garamond" w:hAnsi="Garamond" w:cs="Times New Roman"/>
          <w:sz w:val="22"/>
          <w:szCs w:val="22"/>
        </w:rPr>
        <w:t xml:space="preserve"> must share our wisdom and use our skills and to teach others the art of crossing cultures mindfully, responsibly, and critically. </w:t>
      </w:r>
    </w:p>
    <w:p w14:paraId="5F3C67A7" w14:textId="77777777" w:rsidR="00BF5621" w:rsidRDefault="00BF5621" w:rsidP="00BF5621">
      <w:pPr>
        <w:rPr>
          <w:rFonts w:ascii="Garamond" w:hAnsi="Garamond" w:cs="Times New Roman"/>
          <w:sz w:val="22"/>
          <w:szCs w:val="22"/>
        </w:rPr>
      </w:pPr>
      <w:r>
        <w:rPr>
          <w:rFonts w:ascii="Garamond" w:hAnsi="Garamond" w:cs="Times New Roman"/>
          <w:sz w:val="22"/>
          <w:szCs w:val="22"/>
        </w:rPr>
        <w:br w:type="page"/>
      </w:r>
    </w:p>
    <w:p w14:paraId="48BA3610" w14:textId="77777777" w:rsidR="007911FF" w:rsidRPr="00283AD0" w:rsidRDefault="007911FF" w:rsidP="007911FF">
      <w:pPr>
        <w:jc w:val="center"/>
        <w:rPr>
          <w:rFonts w:ascii="Times New Roman" w:hAnsi="Times New Roman" w:cs="Times New Roman"/>
          <w:b/>
        </w:rPr>
      </w:pPr>
      <w:r w:rsidRPr="00283AD0">
        <w:rPr>
          <w:rFonts w:ascii="Times New Roman" w:hAnsi="Times New Roman" w:cs="Times New Roman"/>
          <w:b/>
        </w:rPr>
        <w:lastRenderedPageBreak/>
        <w:t>References</w:t>
      </w:r>
    </w:p>
    <w:p w14:paraId="2AB8F0C3" w14:textId="77777777" w:rsidR="007911FF" w:rsidRPr="007911FF" w:rsidRDefault="007911FF" w:rsidP="007911FF">
      <w:pPr>
        <w:rPr>
          <w:rFonts w:ascii="Garamond" w:hAnsi="Garamond" w:cs="Times New Roman"/>
          <w:sz w:val="22"/>
          <w:szCs w:val="22"/>
        </w:rPr>
      </w:pPr>
    </w:p>
    <w:p w14:paraId="13F9205D" w14:textId="77777777" w:rsidR="007911FF" w:rsidRPr="007911FF" w:rsidRDefault="007911FF" w:rsidP="007911FF">
      <w:pPr>
        <w:rPr>
          <w:rFonts w:ascii="Garamond" w:hAnsi="Garamond" w:cs="Times New Roman"/>
          <w:sz w:val="22"/>
          <w:szCs w:val="22"/>
        </w:rPr>
      </w:pPr>
    </w:p>
    <w:p w14:paraId="1C2544CE" w14:textId="3B2AB8FA" w:rsidR="00BF7DCA" w:rsidRDefault="00C63D34" w:rsidP="007911FF">
      <w:pPr>
        <w:rPr>
          <w:rFonts w:ascii="Garamond" w:hAnsi="Garamond" w:cs="Times New Roman"/>
          <w:sz w:val="22"/>
          <w:szCs w:val="22"/>
        </w:rPr>
      </w:pPr>
      <w:r>
        <w:rPr>
          <w:rFonts w:ascii="Garamond" w:hAnsi="Garamond" w:cs="Times New Roman"/>
          <w:sz w:val="22"/>
          <w:szCs w:val="22"/>
        </w:rPr>
        <w:t>Bateson, Gregory.</w:t>
      </w:r>
      <w:r w:rsidR="00FF603E">
        <w:rPr>
          <w:rFonts w:ascii="Garamond" w:hAnsi="Garamond" w:cs="Times New Roman"/>
          <w:sz w:val="22"/>
          <w:szCs w:val="22"/>
        </w:rPr>
        <w:t xml:space="preserve"> (1972)</w:t>
      </w:r>
      <w:proofErr w:type="gramStart"/>
      <w:r w:rsidR="00902A0B">
        <w:rPr>
          <w:rFonts w:ascii="Garamond" w:hAnsi="Garamond" w:cs="Times New Roman"/>
          <w:sz w:val="22"/>
          <w:szCs w:val="22"/>
        </w:rPr>
        <w:t>,</w:t>
      </w:r>
      <w:r w:rsidR="00FF603E">
        <w:rPr>
          <w:rFonts w:ascii="Garamond" w:hAnsi="Garamond" w:cs="Times New Roman"/>
          <w:sz w:val="22"/>
          <w:szCs w:val="22"/>
        </w:rPr>
        <w:t xml:space="preserve"> </w:t>
      </w:r>
      <w:r w:rsidR="007911FF" w:rsidRPr="007911FF">
        <w:rPr>
          <w:rFonts w:ascii="Garamond" w:hAnsi="Garamond" w:cs="Times New Roman"/>
          <w:i/>
          <w:sz w:val="22"/>
          <w:szCs w:val="22"/>
        </w:rPr>
        <w:t>Steps to an Ecology of the Mind</w:t>
      </w:r>
      <w:r w:rsidR="00902A0B">
        <w:rPr>
          <w:rFonts w:ascii="Garamond" w:hAnsi="Garamond" w:cs="Times New Roman"/>
          <w:sz w:val="22"/>
          <w:szCs w:val="22"/>
        </w:rPr>
        <w:t>.</w:t>
      </w:r>
      <w:proofErr w:type="gramEnd"/>
      <w:r w:rsidR="00902A0B">
        <w:rPr>
          <w:rFonts w:ascii="Garamond" w:hAnsi="Garamond" w:cs="Times New Roman"/>
          <w:sz w:val="22"/>
          <w:szCs w:val="22"/>
        </w:rPr>
        <w:t xml:space="preserve">  New York: </w:t>
      </w:r>
      <w:r w:rsidR="007911FF" w:rsidRPr="007911FF">
        <w:rPr>
          <w:rFonts w:ascii="Garamond" w:hAnsi="Garamond" w:cs="Times New Roman"/>
          <w:sz w:val="22"/>
          <w:szCs w:val="22"/>
        </w:rPr>
        <w:t>Random House.</w:t>
      </w:r>
    </w:p>
    <w:p w14:paraId="4E92C8BF" w14:textId="77777777" w:rsidR="00BF7DCA" w:rsidRDefault="00BF7DCA" w:rsidP="007911FF">
      <w:pPr>
        <w:rPr>
          <w:rFonts w:ascii="Garamond" w:hAnsi="Garamond" w:cs="Times New Roman"/>
          <w:sz w:val="22"/>
          <w:szCs w:val="22"/>
        </w:rPr>
      </w:pPr>
    </w:p>
    <w:p w14:paraId="702C19BB" w14:textId="71073133" w:rsidR="00BF7DCA" w:rsidRDefault="00C63D34" w:rsidP="007911FF">
      <w:pPr>
        <w:rPr>
          <w:rFonts w:ascii="Garamond" w:hAnsi="Garamond" w:cs="Times New Roman"/>
          <w:i/>
          <w:sz w:val="22"/>
          <w:szCs w:val="22"/>
        </w:rPr>
      </w:pPr>
      <w:r>
        <w:rPr>
          <w:rFonts w:ascii="Garamond" w:hAnsi="Garamond" w:cs="Times New Roman"/>
          <w:sz w:val="22"/>
          <w:szCs w:val="22"/>
        </w:rPr>
        <w:t>---------------------</w:t>
      </w:r>
      <w:r w:rsidR="00BF7DCA">
        <w:rPr>
          <w:rFonts w:ascii="Garamond" w:hAnsi="Garamond" w:cs="Times New Roman"/>
          <w:sz w:val="22"/>
          <w:szCs w:val="22"/>
        </w:rPr>
        <w:t xml:space="preserve"> (1979)</w:t>
      </w:r>
      <w:r w:rsidR="00902A0B">
        <w:rPr>
          <w:rFonts w:ascii="Garamond" w:hAnsi="Garamond" w:cs="Times New Roman"/>
          <w:sz w:val="22"/>
          <w:szCs w:val="22"/>
        </w:rPr>
        <w:t>,</w:t>
      </w:r>
      <w:r w:rsidR="00BF7DCA">
        <w:rPr>
          <w:rFonts w:ascii="Garamond" w:hAnsi="Garamond" w:cs="Times New Roman"/>
          <w:sz w:val="22"/>
          <w:szCs w:val="22"/>
        </w:rPr>
        <w:t xml:space="preserve"> </w:t>
      </w:r>
      <w:r w:rsidR="00BF7DCA">
        <w:rPr>
          <w:rFonts w:ascii="Garamond" w:hAnsi="Garamond" w:cs="Times New Roman"/>
          <w:i/>
          <w:sz w:val="22"/>
          <w:szCs w:val="22"/>
        </w:rPr>
        <w:t xml:space="preserve">Mind and Nature: </w:t>
      </w:r>
      <w:r w:rsidR="007C3ADD">
        <w:rPr>
          <w:rFonts w:ascii="Garamond" w:hAnsi="Garamond" w:cs="Times New Roman"/>
          <w:i/>
          <w:sz w:val="22"/>
          <w:szCs w:val="22"/>
        </w:rPr>
        <w:t>a necessary unit</w:t>
      </w:r>
      <w:r w:rsidR="00BF7DCA">
        <w:rPr>
          <w:rFonts w:ascii="Garamond" w:hAnsi="Garamond" w:cs="Times New Roman"/>
          <w:i/>
          <w:sz w:val="22"/>
          <w:szCs w:val="22"/>
        </w:rPr>
        <w:t>.</w:t>
      </w:r>
      <w:r w:rsidR="00BF7DCA">
        <w:rPr>
          <w:rFonts w:ascii="Garamond" w:hAnsi="Garamond" w:cs="Times New Roman"/>
          <w:sz w:val="22"/>
          <w:szCs w:val="22"/>
        </w:rPr>
        <w:t xml:space="preserve"> New York: Dutton</w:t>
      </w:r>
      <w:r w:rsidR="007C3ADD">
        <w:rPr>
          <w:rFonts w:ascii="Garamond" w:hAnsi="Garamond" w:cs="Times New Roman"/>
          <w:sz w:val="22"/>
          <w:szCs w:val="22"/>
        </w:rPr>
        <w:t>.</w:t>
      </w:r>
      <w:r w:rsidR="00BF7DCA">
        <w:rPr>
          <w:rFonts w:ascii="Garamond" w:hAnsi="Garamond" w:cs="Times New Roman"/>
          <w:i/>
          <w:sz w:val="22"/>
          <w:szCs w:val="22"/>
        </w:rPr>
        <w:t xml:space="preserve"> </w:t>
      </w:r>
    </w:p>
    <w:p w14:paraId="5A215FFB" w14:textId="77777777" w:rsidR="00D43FC3" w:rsidRDefault="00D43FC3" w:rsidP="007911FF">
      <w:pPr>
        <w:rPr>
          <w:rFonts w:ascii="Garamond" w:hAnsi="Garamond" w:cs="Times New Roman"/>
          <w:i/>
          <w:sz w:val="22"/>
          <w:szCs w:val="22"/>
        </w:rPr>
      </w:pPr>
    </w:p>
    <w:p w14:paraId="4D6C0317" w14:textId="23F09F22" w:rsidR="00D43FC3" w:rsidRPr="00D43FC3" w:rsidRDefault="00D43FC3" w:rsidP="007911FF">
      <w:pPr>
        <w:rPr>
          <w:rFonts w:ascii="Garamond" w:hAnsi="Garamond" w:cs="Times New Roman"/>
          <w:sz w:val="22"/>
          <w:szCs w:val="22"/>
        </w:rPr>
      </w:pPr>
      <w:r>
        <w:rPr>
          <w:rFonts w:ascii="Garamond" w:hAnsi="Garamond" w:cs="Times New Roman"/>
          <w:sz w:val="22"/>
          <w:szCs w:val="22"/>
        </w:rPr>
        <w:t xml:space="preserve">Behar, Ruth. (1997), </w:t>
      </w:r>
      <w:r w:rsidRPr="00D43FC3">
        <w:rPr>
          <w:rFonts w:ascii="Garamond" w:hAnsi="Garamond" w:cs="Times New Roman"/>
          <w:i/>
          <w:sz w:val="22"/>
          <w:szCs w:val="22"/>
        </w:rPr>
        <w:t>The</w:t>
      </w:r>
      <w:r>
        <w:rPr>
          <w:rFonts w:ascii="Garamond" w:hAnsi="Garamond" w:cs="Times New Roman"/>
          <w:sz w:val="22"/>
          <w:szCs w:val="22"/>
        </w:rPr>
        <w:t xml:space="preserve"> </w:t>
      </w:r>
      <w:r>
        <w:rPr>
          <w:rFonts w:ascii="Garamond" w:hAnsi="Garamond" w:cs="Times New Roman"/>
          <w:i/>
          <w:sz w:val="22"/>
          <w:szCs w:val="22"/>
        </w:rPr>
        <w:t xml:space="preserve">Vulnerable Observer: anthropology that breaks your heart. </w:t>
      </w:r>
      <w:r>
        <w:rPr>
          <w:rFonts w:ascii="Garamond" w:hAnsi="Garamond" w:cs="Times New Roman"/>
          <w:sz w:val="22"/>
          <w:szCs w:val="22"/>
        </w:rPr>
        <w:t>Boston: Beacon Press.</w:t>
      </w:r>
    </w:p>
    <w:p w14:paraId="59A671C0" w14:textId="77777777" w:rsidR="007911FF" w:rsidRDefault="007911FF" w:rsidP="007911FF">
      <w:pPr>
        <w:rPr>
          <w:rFonts w:ascii="Garamond" w:hAnsi="Garamond" w:cs="Times New Roman"/>
          <w:sz w:val="22"/>
          <w:szCs w:val="22"/>
        </w:rPr>
      </w:pPr>
    </w:p>
    <w:p w14:paraId="7AFF048D" w14:textId="5989FDDC" w:rsidR="00FF603E" w:rsidRPr="00FF603E" w:rsidRDefault="00FF603E" w:rsidP="007911FF">
      <w:pPr>
        <w:rPr>
          <w:rFonts w:ascii="Garamond" w:hAnsi="Garamond" w:cs="Times New Roman"/>
          <w:sz w:val="22"/>
          <w:szCs w:val="22"/>
        </w:rPr>
      </w:pPr>
      <w:r>
        <w:rPr>
          <w:rFonts w:ascii="Garamond" w:hAnsi="Garamond" w:cs="Times New Roman"/>
          <w:sz w:val="22"/>
          <w:szCs w:val="22"/>
        </w:rPr>
        <w:t>Benedict, Ruth</w:t>
      </w:r>
      <w:r w:rsidR="00C63D34">
        <w:rPr>
          <w:rFonts w:ascii="Garamond" w:hAnsi="Garamond" w:cs="Times New Roman"/>
          <w:sz w:val="22"/>
          <w:szCs w:val="22"/>
        </w:rPr>
        <w:t>.</w:t>
      </w:r>
      <w:r>
        <w:rPr>
          <w:rFonts w:ascii="Garamond" w:hAnsi="Garamond" w:cs="Times New Roman"/>
          <w:sz w:val="22"/>
          <w:szCs w:val="22"/>
        </w:rPr>
        <w:t xml:space="preserve"> (1934)</w:t>
      </w:r>
      <w:proofErr w:type="gramStart"/>
      <w:r w:rsidR="00902A0B">
        <w:rPr>
          <w:rFonts w:ascii="Garamond" w:hAnsi="Garamond" w:cs="Times New Roman"/>
          <w:sz w:val="22"/>
          <w:szCs w:val="22"/>
        </w:rPr>
        <w:t>,</w:t>
      </w:r>
      <w:r>
        <w:rPr>
          <w:rFonts w:ascii="Garamond" w:hAnsi="Garamond" w:cs="Times New Roman"/>
          <w:sz w:val="22"/>
          <w:szCs w:val="22"/>
        </w:rPr>
        <w:t xml:space="preserve"> </w:t>
      </w:r>
      <w:r w:rsidR="00A46C60">
        <w:rPr>
          <w:rFonts w:ascii="Garamond" w:hAnsi="Garamond" w:cs="Times New Roman"/>
          <w:i/>
          <w:sz w:val="22"/>
          <w:szCs w:val="22"/>
        </w:rPr>
        <w:t>Patterns of Culture.</w:t>
      </w:r>
      <w:proofErr w:type="gramEnd"/>
      <w:r>
        <w:rPr>
          <w:rFonts w:ascii="Garamond" w:hAnsi="Garamond" w:cs="Times New Roman"/>
          <w:i/>
          <w:sz w:val="22"/>
          <w:szCs w:val="22"/>
        </w:rPr>
        <w:t xml:space="preserve"> </w:t>
      </w:r>
      <w:r>
        <w:rPr>
          <w:rFonts w:ascii="Garamond" w:hAnsi="Garamond" w:cs="Times New Roman"/>
          <w:sz w:val="22"/>
          <w:szCs w:val="22"/>
        </w:rPr>
        <w:t xml:space="preserve">New York: Houghton Mifflin Harcourt. </w:t>
      </w:r>
    </w:p>
    <w:p w14:paraId="5AF36FCA" w14:textId="77777777" w:rsidR="00FF603E" w:rsidRPr="00FF603E" w:rsidRDefault="00FF603E" w:rsidP="007911FF">
      <w:pPr>
        <w:rPr>
          <w:rFonts w:ascii="Garamond" w:hAnsi="Garamond" w:cs="Times New Roman"/>
          <w:i/>
          <w:sz w:val="22"/>
          <w:szCs w:val="22"/>
        </w:rPr>
      </w:pPr>
    </w:p>
    <w:p w14:paraId="6166C4F0" w14:textId="37436488" w:rsidR="007911FF" w:rsidRPr="007911FF" w:rsidRDefault="00C63D34" w:rsidP="007911FF">
      <w:pPr>
        <w:rPr>
          <w:rFonts w:ascii="Garamond" w:hAnsi="Garamond" w:cs="Times New Roman"/>
          <w:sz w:val="22"/>
          <w:szCs w:val="22"/>
        </w:rPr>
      </w:pPr>
      <w:proofErr w:type="gramStart"/>
      <w:r>
        <w:rPr>
          <w:rFonts w:ascii="Garamond" w:hAnsi="Garamond" w:cs="Times New Roman"/>
          <w:sz w:val="22"/>
          <w:szCs w:val="22"/>
        </w:rPr>
        <w:t>Blacking, John.</w:t>
      </w:r>
      <w:proofErr w:type="gramEnd"/>
      <w:r w:rsidR="007911FF" w:rsidRPr="007911FF">
        <w:rPr>
          <w:rFonts w:ascii="Garamond" w:hAnsi="Garamond" w:cs="Times New Roman"/>
          <w:sz w:val="22"/>
          <w:szCs w:val="22"/>
        </w:rPr>
        <w:t xml:space="preserve"> (1977)</w:t>
      </w:r>
      <w:proofErr w:type="gramStart"/>
      <w:r w:rsidR="007911FF" w:rsidRPr="007911FF">
        <w:rPr>
          <w:rFonts w:ascii="Garamond" w:hAnsi="Garamond" w:cs="Times New Roman"/>
          <w:sz w:val="22"/>
          <w:szCs w:val="22"/>
        </w:rPr>
        <w:t xml:space="preserve">, </w:t>
      </w:r>
      <w:r w:rsidR="007911FF" w:rsidRPr="007911FF">
        <w:rPr>
          <w:rFonts w:ascii="Garamond" w:hAnsi="Garamond" w:cs="Times New Roman"/>
          <w:i/>
          <w:sz w:val="22"/>
          <w:szCs w:val="22"/>
        </w:rPr>
        <w:t>The Anthropology of the Body</w:t>
      </w:r>
      <w:r w:rsidR="00A46C60">
        <w:rPr>
          <w:rFonts w:ascii="Garamond" w:hAnsi="Garamond" w:cs="Times New Roman"/>
          <w:sz w:val="22"/>
          <w:szCs w:val="22"/>
        </w:rPr>
        <w:t>.</w:t>
      </w:r>
      <w:proofErr w:type="gramEnd"/>
      <w:r>
        <w:rPr>
          <w:rFonts w:ascii="Garamond" w:hAnsi="Garamond" w:cs="Times New Roman"/>
          <w:sz w:val="22"/>
          <w:szCs w:val="22"/>
        </w:rPr>
        <w:t xml:space="preserve"> </w:t>
      </w:r>
      <w:r w:rsidR="00902A0B">
        <w:rPr>
          <w:rFonts w:ascii="Garamond" w:hAnsi="Garamond" w:cs="Times New Roman"/>
          <w:sz w:val="22"/>
          <w:szCs w:val="22"/>
        </w:rPr>
        <w:t xml:space="preserve">New York: </w:t>
      </w:r>
      <w:r w:rsidR="007911FF" w:rsidRPr="007911FF">
        <w:rPr>
          <w:rFonts w:ascii="Garamond" w:hAnsi="Garamond" w:cs="Times New Roman"/>
          <w:sz w:val="22"/>
          <w:szCs w:val="22"/>
        </w:rPr>
        <w:t>Academic Press</w:t>
      </w:r>
      <w:r>
        <w:rPr>
          <w:rFonts w:ascii="Garamond" w:hAnsi="Garamond" w:cs="Times New Roman"/>
          <w:sz w:val="22"/>
          <w:szCs w:val="22"/>
        </w:rPr>
        <w:t>.</w:t>
      </w:r>
    </w:p>
    <w:p w14:paraId="3E9E247F" w14:textId="77777777" w:rsidR="007911FF" w:rsidRPr="007911FF" w:rsidRDefault="007911FF" w:rsidP="007911FF">
      <w:pPr>
        <w:rPr>
          <w:rFonts w:ascii="Garamond" w:hAnsi="Garamond" w:cs="Times New Roman"/>
          <w:sz w:val="22"/>
          <w:szCs w:val="22"/>
        </w:rPr>
      </w:pPr>
    </w:p>
    <w:p w14:paraId="53EAF8E6" w14:textId="3EEF8039" w:rsidR="007911FF" w:rsidRPr="007911FF" w:rsidRDefault="007911FF" w:rsidP="007911FF">
      <w:pPr>
        <w:rPr>
          <w:rFonts w:ascii="Garamond" w:hAnsi="Garamond" w:cs="Times New Roman"/>
          <w:sz w:val="22"/>
          <w:szCs w:val="22"/>
        </w:rPr>
      </w:pPr>
      <w:r w:rsidRPr="007911FF">
        <w:rPr>
          <w:rFonts w:ascii="Garamond" w:hAnsi="Garamond" w:cs="Times New Roman"/>
          <w:sz w:val="22"/>
          <w:szCs w:val="22"/>
        </w:rPr>
        <w:t xml:space="preserve">------------------   (1974), </w:t>
      </w:r>
      <w:r w:rsidRPr="007911FF">
        <w:rPr>
          <w:rFonts w:ascii="Garamond" w:hAnsi="Garamond" w:cs="Times New Roman"/>
          <w:i/>
          <w:sz w:val="22"/>
          <w:szCs w:val="22"/>
        </w:rPr>
        <w:t xml:space="preserve">How Musical is Man? </w:t>
      </w:r>
      <w:r w:rsidR="00C63D34">
        <w:rPr>
          <w:rFonts w:ascii="Garamond" w:hAnsi="Garamond" w:cs="Times New Roman"/>
          <w:sz w:val="22"/>
          <w:szCs w:val="22"/>
        </w:rPr>
        <w:t xml:space="preserve">Seattle: </w:t>
      </w:r>
      <w:r w:rsidRPr="007911FF">
        <w:rPr>
          <w:rFonts w:ascii="Garamond" w:hAnsi="Garamond" w:cs="Times New Roman"/>
          <w:sz w:val="22"/>
          <w:szCs w:val="22"/>
        </w:rPr>
        <w:t>University of Washin</w:t>
      </w:r>
      <w:r w:rsidR="00902A0B">
        <w:rPr>
          <w:rFonts w:ascii="Garamond" w:hAnsi="Garamond" w:cs="Times New Roman"/>
          <w:sz w:val="22"/>
          <w:szCs w:val="22"/>
        </w:rPr>
        <w:t>g</w:t>
      </w:r>
      <w:r w:rsidRPr="007911FF">
        <w:rPr>
          <w:rFonts w:ascii="Garamond" w:hAnsi="Garamond" w:cs="Times New Roman"/>
          <w:sz w:val="22"/>
          <w:szCs w:val="22"/>
        </w:rPr>
        <w:t>ton Press.</w:t>
      </w:r>
    </w:p>
    <w:p w14:paraId="785B6472" w14:textId="77777777" w:rsidR="007911FF" w:rsidRPr="007911FF" w:rsidRDefault="007911FF" w:rsidP="007911FF">
      <w:pPr>
        <w:rPr>
          <w:rFonts w:ascii="Garamond" w:hAnsi="Garamond" w:cs="Times New Roman"/>
          <w:sz w:val="22"/>
          <w:szCs w:val="22"/>
        </w:rPr>
      </w:pPr>
    </w:p>
    <w:p w14:paraId="652961E6" w14:textId="23A2CCD7" w:rsidR="007911FF" w:rsidRDefault="007911FF" w:rsidP="007911FF">
      <w:pPr>
        <w:rPr>
          <w:rFonts w:ascii="Garamond" w:hAnsi="Garamond" w:cs="Times New Roman"/>
          <w:sz w:val="22"/>
          <w:szCs w:val="22"/>
        </w:rPr>
      </w:pPr>
      <w:r w:rsidRPr="007911FF">
        <w:rPr>
          <w:rFonts w:ascii="Garamond" w:hAnsi="Garamond" w:cs="Times New Roman"/>
          <w:sz w:val="22"/>
          <w:szCs w:val="22"/>
        </w:rPr>
        <w:t>Bourdieu, Pierre</w:t>
      </w:r>
      <w:r w:rsidR="00C63D34">
        <w:rPr>
          <w:rFonts w:ascii="Garamond" w:hAnsi="Garamond" w:cs="Times New Roman"/>
          <w:sz w:val="22"/>
          <w:szCs w:val="22"/>
        </w:rPr>
        <w:t>.</w:t>
      </w:r>
      <w:r w:rsidRPr="007911FF">
        <w:rPr>
          <w:rFonts w:ascii="Garamond" w:hAnsi="Garamond" w:cs="Times New Roman"/>
          <w:sz w:val="22"/>
          <w:szCs w:val="22"/>
        </w:rPr>
        <w:t xml:space="preserve"> (1990)</w:t>
      </w:r>
      <w:proofErr w:type="gramStart"/>
      <w:r w:rsidRPr="007911FF">
        <w:rPr>
          <w:rFonts w:ascii="Garamond" w:hAnsi="Garamond" w:cs="Times New Roman"/>
          <w:sz w:val="22"/>
          <w:szCs w:val="22"/>
        </w:rPr>
        <w:t xml:space="preserve">, </w:t>
      </w:r>
      <w:r w:rsidRPr="007911FF">
        <w:rPr>
          <w:rFonts w:ascii="Garamond" w:hAnsi="Garamond" w:cs="Times New Roman"/>
          <w:i/>
          <w:sz w:val="22"/>
          <w:szCs w:val="22"/>
        </w:rPr>
        <w:t>The Logic of Practice</w:t>
      </w:r>
      <w:r w:rsidR="00A46C60">
        <w:rPr>
          <w:rFonts w:ascii="Garamond" w:hAnsi="Garamond" w:cs="Times New Roman"/>
          <w:sz w:val="22"/>
          <w:szCs w:val="22"/>
        </w:rPr>
        <w:t>.</w:t>
      </w:r>
      <w:proofErr w:type="gramEnd"/>
      <w:r w:rsidRPr="007911FF">
        <w:rPr>
          <w:rFonts w:ascii="Garamond" w:hAnsi="Garamond" w:cs="Times New Roman"/>
          <w:sz w:val="22"/>
          <w:szCs w:val="22"/>
        </w:rPr>
        <w:t xml:space="preserve"> Stanford: Stanford University Press</w:t>
      </w:r>
      <w:r w:rsidR="00C63D34">
        <w:rPr>
          <w:rFonts w:ascii="Garamond" w:hAnsi="Garamond" w:cs="Times New Roman"/>
          <w:sz w:val="22"/>
          <w:szCs w:val="22"/>
        </w:rPr>
        <w:t>.</w:t>
      </w:r>
    </w:p>
    <w:p w14:paraId="4769425F" w14:textId="77777777" w:rsidR="00524074" w:rsidRDefault="00524074" w:rsidP="007911FF">
      <w:pPr>
        <w:rPr>
          <w:rFonts w:ascii="Garamond" w:hAnsi="Garamond" w:cs="Times New Roman"/>
          <w:sz w:val="22"/>
          <w:szCs w:val="22"/>
        </w:rPr>
      </w:pPr>
    </w:p>
    <w:p w14:paraId="2C241C6A" w14:textId="5EE7E760" w:rsidR="00524074" w:rsidRDefault="00524074" w:rsidP="007911FF">
      <w:pPr>
        <w:rPr>
          <w:rFonts w:ascii="Garamond" w:hAnsi="Garamond" w:cs="Times New Roman"/>
          <w:i/>
          <w:sz w:val="22"/>
          <w:szCs w:val="22"/>
        </w:rPr>
      </w:pPr>
      <w:proofErr w:type="gramStart"/>
      <w:r>
        <w:rPr>
          <w:rFonts w:ascii="Garamond" w:hAnsi="Garamond" w:cs="Times New Roman"/>
          <w:sz w:val="22"/>
          <w:szCs w:val="22"/>
        </w:rPr>
        <w:t>Casting-Taylor, Lucien.</w:t>
      </w:r>
      <w:proofErr w:type="gramEnd"/>
      <w:r>
        <w:rPr>
          <w:rFonts w:ascii="Garamond" w:hAnsi="Garamond" w:cs="Times New Roman"/>
          <w:sz w:val="22"/>
          <w:szCs w:val="22"/>
        </w:rPr>
        <w:t xml:space="preserve"> </w:t>
      </w:r>
      <w:r>
        <w:rPr>
          <w:rFonts w:ascii="Garamond" w:hAnsi="Garamond" w:cs="Times New Roman"/>
          <w:i/>
          <w:sz w:val="22"/>
          <w:szCs w:val="22"/>
        </w:rPr>
        <w:t>Sensory</w:t>
      </w:r>
      <w:r w:rsidRPr="00524074">
        <w:rPr>
          <w:rFonts w:ascii="Garamond" w:hAnsi="Garamond" w:cs="Times New Roman"/>
          <w:i/>
          <w:sz w:val="22"/>
          <w:szCs w:val="22"/>
        </w:rPr>
        <w:t xml:space="preserve"> Ethnography Lab</w:t>
      </w:r>
      <w:r>
        <w:rPr>
          <w:rFonts w:ascii="Garamond" w:hAnsi="Garamond" w:cs="Times New Roman"/>
          <w:i/>
          <w:sz w:val="22"/>
          <w:szCs w:val="22"/>
        </w:rPr>
        <w:t xml:space="preserve">. </w:t>
      </w:r>
      <w:r>
        <w:rPr>
          <w:rFonts w:ascii="Garamond" w:hAnsi="Garamond" w:cs="Times New Roman"/>
          <w:sz w:val="22"/>
          <w:szCs w:val="22"/>
        </w:rPr>
        <w:t xml:space="preserve">Retrieved on September 12, 2017 at </w:t>
      </w:r>
      <w:hyperlink r:id="rId9" w:history="1">
        <w:r w:rsidRPr="00296F6A">
          <w:rPr>
            <w:rStyle w:val="Hyperlink"/>
            <w:rFonts w:ascii="Garamond" w:hAnsi="Garamond" w:cs="Times New Roman"/>
            <w:i/>
            <w:sz w:val="22"/>
            <w:szCs w:val="22"/>
          </w:rPr>
          <w:t>https://sel.fas.harvard.edu/</w:t>
        </w:r>
      </w:hyperlink>
    </w:p>
    <w:p w14:paraId="7F9D9163" w14:textId="77777777" w:rsidR="007911FF" w:rsidRPr="007911FF" w:rsidRDefault="007911FF" w:rsidP="007911FF">
      <w:pPr>
        <w:rPr>
          <w:rFonts w:ascii="Garamond" w:hAnsi="Garamond" w:cs="Times New Roman"/>
          <w:sz w:val="22"/>
          <w:szCs w:val="22"/>
        </w:rPr>
      </w:pPr>
    </w:p>
    <w:p w14:paraId="5ADF8530" w14:textId="06A1DB56" w:rsidR="007911FF" w:rsidRPr="007911FF" w:rsidRDefault="007911FF" w:rsidP="007911FF">
      <w:pPr>
        <w:rPr>
          <w:rFonts w:ascii="Garamond" w:hAnsi="Garamond" w:cs="Times New Roman"/>
          <w:sz w:val="22"/>
          <w:szCs w:val="22"/>
        </w:rPr>
      </w:pPr>
      <w:proofErr w:type="spellStart"/>
      <w:r w:rsidRPr="007911FF">
        <w:rPr>
          <w:rFonts w:ascii="Garamond" w:hAnsi="Garamond" w:cs="Times New Roman"/>
          <w:sz w:val="22"/>
          <w:szCs w:val="22"/>
        </w:rPr>
        <w:t>Charry</w:t>
      </w:r>
      <w:proofErr w:type="spellEnd"/>
      <w:r w:rsidRPr="007911FF">
        <w:rPr>
          <w:rFonts w:ascii="Garamond" w:hAnsi="Garamond" w:cs="Times New Roman"/>
          <w:sz w:val="22"/>
          <w:szCs w:val="22"/>
        </w:rPr>
        <w:t>, Eric. (2000)</w:t>
      </w:r>
      <w:proofErr w:type="gramStart"/>
      <w:r w:rsidRPr="007911FF">
        <w:rPr>
          <w:rFonts w:ascii="Garamond" w:hAnsi="Garamond" w:cs="Times New Roman"/>
          <w:sz w:val="22"/>
          <w:szCs w:val="22"/>
        </w:rPr>
        <w:t xml:space="preserve">, </w:t>
      </w:r>
      <w:proofErr w:type="spellStart"/>
      <w:r w:rsidRPr="007911FF">
        <w:rPr>
          <w:rFonts w:ascii="Garamond" w:hAnsi="Garamond" w:cs="Times New Roman"/>
          <w:i/>
          <w:sz w:val="22"/>
          <w:szCs w:val="22"/>
        </w:rPr>
        <w:t>Mande</w:t>
      </w:r>
      <w:proofErr w:type="spellEnd"/>
      <w:r w:rsidRPr="007911FF">
        <w:rPr>
          <w:rFonts w:ascii="Garamond" w:hAnsi="Garamond" w:cs="Times New Roman"/>
          <w:i/>
          <w:sz w:val="22"/>
          <w:szCs w:val="22"/>
        </w:rPr>
        <w:t xml:space="preserve"> Music</w:t>
      </w:r>
      <w:r w:rsidR="00A46C60">
        <w:rPr>
          <w:rFonts w:ascii="Garamond" w:hAnsi="Garamond" w:cs="Times New Roman"/>
          <w:sz w:val="22"/>
          <w:szCs w:val="22"/>
        </w:rPr>
        <w:t>.</w:t>
      </w:r>
      <w:proofErr w:type="gramEnd"/>
      <w:r w:rsidR="00902A0B">
        <w:rPr>
          <w:rFonts w:ascii="Garamond" w:hAnsi="Garamond" w:cs="Times New Roman"/>
          <w:sz w:val="22"/>
          <w:szCs w:val="22"/>
        </w:rPr>
        <w:t xml:space="preserve"> </w:t>
      </w:r>
      <w:r w:rsidRPr="007911FF">
        <w:rPr>
          <w:rFonts w:ascii="Garamond" w:hAnsi="Garamond" w:cs="Times New Roman"/>
          <w:sz w:val="22"/>
          <w:szCs w:val="22"/>
        </w:rPr>
        <w:t>Chicago: University of Chicago Press.</w:t>
      </w:r>
    </w:p>
    <w:p w14:paraId="64E0B506" w14:textId="77777777" w:rsidR="007911FF" w:rsidRPr="007911FF" w:rsidRDefault="007911FF" w:rsidP="007911FF">
      <w:pPr>
        <w:rPr>
          <w:rFonts w:ascii="Garamond" w:hAnsi="Garamond" w:cs="Times New Roman"/>
          <w:sz w:val="22"/>
          <w:szCs w:val="22"/>
        </w:rPr>
      </w:pPr>
    </w:p>
    <w:p w14:paraId="1B8D9181" w14:textId="70EFD9DA" w:rsidR="007911FF" w:rsidRDefault="00D27484" w:rsidP="007911FF">
      <w:pPr>
        <w:rPr>
          <w:rFonts w:ascii="Garamond" w:hAnsi="Garamond" w:cs="Times New Roman"/>
          <w:sz w:val="22"/>
          <w:szCs w:val="22"/>
        </w:rPr>
      </w:pPr>
      <w:proofErr w:type="spellStart"/>
      <w:r>
        <w:rPr>
          <w:rFonts w:ascii="Garamond" w:hAnsi="Garamond" w:cs="Times New Roman"/>
          <w:sz w:val="22"/>
          <w:szCs w:val="22"/>
        </w:rPr>
        <w:t>Chernoff</w:t>
      </w:r>
      <w:proofErr w:type="spellEnd"/>
      <w:r>
        <w:rPr>
          <w:rFonts w:ascii="Garamond" w:hAnsi="Garamond" w:cs="Times New Roman"/>
          <w:sz w:val="22"/>
          <w:szCs w:val="22"/>
        </w:rPr>
        <w:t>, John Mi</w:t>
      </w:r>
      <w:r w:rsidR="00D05776">
        <w:rPr>
          <w:rFonts w:ascii="Garamond" w:hAnsi="Garamond" w:cs="Times New Roman"/>
          <w:sz w:val="22"/>
          <w:szCs w:val="22"/>
        </w:rPr>
        <w:t>ller</w:t>
      </w:r>
      <w:r w:rsidR="007911FF" w:rsidRPr="007911FF">
        <w:rPr>
          <w:rFonts w:ascii="Garamond" w:hAnsi="Garamond" w:cs="Times New Roman"/>
          <w:i/>
          <w:sz w:val="22"/>
          <w:szCs w:val="22"/>
        </w:rPr>
        <w:t xml:space="preserve">. </w:t>
      </w:r>
      <w:r w:rsidR="007911FF" w:rsidRPr="007911FF">
        <w:rPr>
          <w:rFonts w:ascii="Garamond" w:hAnsi="Garamond" w:cs="Times New Roman"/>
          <w:sz w:val="22"/>
          <w:szCs w:val="22"/>
        </w:rPr>
        <w:t>(1979)</w:t>
      </w:r>
      <w:proofErr w:type="gramStart"/>
      <w:r w:rsidR="007911FF" w:rsidRPr="007911FF">
        <w:rPr>
          <w:rFonts w:ascii="Garamond" w:hAnsi="Garamond" w:cs="Times New Roman"/>
          <w:sz w:val="22"/>
          <w:szCs w:val="22"/>
        </w:rPr>
        <w:t xml:space="preserve">, </w:t>
      </w:r>
      <w:r w:rsidR="007911FF" w:rsidRPr="007911FF">
        <w:rPr>
          <w:rFonts w:ascii="Garamond" w:hAnsi="Garamond" w:cs="Times New Roman"/>
          <w:i/>
          <w:sz w:val="22"/>
          <w:szCs w:val="22"/>
        </w:rPr>
        <w:t>African Rhythm and African Sensibility</w:t>
      </w:r>
      <w:r w:rsidR="00A46C60">
        <w:rPr>
          <w:rFonts w:ascii="Garamond" w:hAnsi="Garamond" w:cs="Times New Roman"/>
          <w:i/>
          <w:sz w:val="22"/>
          <w:szCs w:val="22"/>
        </w:rPr>
        <w:t>.</w:t>
      </w:r>
      <w:proofErr w:type="gramEnd"/>
      <w:r w:rsidR="007911FF" w:rsidRPr="007911FF">
        <w:rPr>
          <w:rFonts w:ascii="Garamond" w:hAnsi="Garamond" w:cs="Times New Roman"/>
          <w:i/>
          <w:sz w:val="22"/>
          <w:szCs w:val="22"/>
        </w:rPr>
        <w:t xml:space="preserve"> </w:t>
      </w:r>
      <w:r w:rsidR="007911FF" w:rsidRPr="007911FF">
        <w:rPr>
          <w:rFonts w:ascii="Garamond" w:hAnsi="Garamond" w:cs="Times New Roman"/>
          <w:sz w:val="22"/>
          <w:szCs w:val="22"/>
        </w:rPr>
        <w:t xml:space="preserve">Chicago: University of Chicago Press. </w:t>
      </w:r>
    </w:p>
    <w:p w14:paraId="2113D20A" w14:textId="77777777" w:rsidR="007911FF" w:rsidRPr="007911FF" w:rsidRDefault="007911FF" w:rsidP="007911FF">
      <w:pPr>
        <w:rPr>
          <w:rFonts w:ascii="Garamond" w:hAnsi="Garamond" w:cs="Times New Roman"/>
          <w:sz w:val="22"/>
          <w:szCs w:val="22"/>
        </w:rPr>
      </w:pPr>
    </w:p>
    <w:p w14:paraId="106D8AC0" w14:textId="17BC1999" w:rsidR="007911FF" w:rsidRPr="007911FF" w:rsidRDefault="007911FF" w:rsidP="007911FF">
      <w:pPr>
        <w:rPr>
          <w:rFonts w:ascii="Garamond" w:hAnsi="Garamond" w:cs="Times New Roman"/>
          <w:sz w:val="22"/>
          <w:szCs w:val="22"/>
        </w:rPr>
      </w:pPr>
      <w:r w:rsidRPr="007911FF">
        <w:rPr>
          <w:rFonts w:ascii="Garamond" w:hAnsi="Garamond" w:cs="Times New Roman"/>
          <w:sz w:val="22"/>
          <w:szCs w:val="22"/>
        </w:rPr>
        <w:t xml:space="preserve">Clifford, James and </w:t>
      </w:r>
      <w:r w:rsidR="00C63D34">
        <w:rPr>
          <w:rFonts w:ascii="Garamond" w:hAnsi="Garamond" w:cs="Times New Roman"/>
          <w:sz w:val="22"/>
          <w:szCs w:val="22"/>
        </w:rPr>
        <w:t>George Marcus</w:t>
      </w:r>
      <w:r w:rsidR="00902A0B">
        <w:rPr>
          <w:rFonts w:ascii="Garamond" w:hAnsi="Garamond" w:cs="Times New Roman"/>
          <w:sz w:val="22"/>
          <w:szCs w:val="22"/>
        </w:rPr>
        <w:t>.</w:t>
      </w:r>
      <w:r w:rsidR="00C63D34">
        <w:rPr>
          <w:rFonts w:ascii="Garamond" w:hAnsi="Garamond" w:cs="Times New Roman"/>
          <w:sz w:val="22"/>
          <w:szCs w:val="22"/>
        </w:rPr>
        <w:t xml:space="preserve"> </w:t>
      </w:r>
      <w:r w:rsidRPr="007911FF">
        <w:rPr>
          <w:rFonts w:ascii="Garamond" w:hAnsi="Garamond" w:cs="Times New Roman"/>
          <w:sz w:val="22"/>
          <w:szCs w:val="22"/>
        </w:rPr>
        <w:t>(1986)</w:t>
      </w:r>
      <w:r w:rsidR="00902A0B">
        <w:rPr>
          <w:rFonts w:ascii="Garamond" w:hAnsi="Garamond" w:cs="Times New Roman"/>
          <w:sz w:val="22"/>
          <w:szCs w:val="22"/>
        </w:rPr>
        <w:t>,</w:t>
      </w:r>
      <w:r w:rsidRPr="007911FF">
        <w:rPr>
          <w:rFonts w:ascii="Garamond" w:hAnsi="Garamond" w:cs="Times New Roman"/>
          <w:sz w:val="22"/>
          <w:szCs w:val="22"/>
        </w:rPr>
        <w:t xml:space="preserve"> </w:t>
      </w:r>
      <w:r w:rsidRPr="007911FF">
        <w:rPr>
          <w:rFonts w:ascii="Garamond" w:hAnsi="Garamond" w:cs="Times New Roman"/>
          <w:i/>
          <w:sz w:val="22"/>
          <w:szCs w:val="22"/>
        </w:rPr>
        <w:t xml:space="preserve">Writing Culture: the poetics </w:t>
      </w:r>
      <w:r w:rsidR="00A46C60">
        <w:rPr>
          <w:rFonts w:ascii="Garamond" w:hAnsi="Garamond" w:cs="Times New Roman"/>
          <w:i/>
          <w:sz w:val="22"/>
          <w:szCs w:val="22"/>
        </w:rPr>
        <w:t>and politics of writing culture.</w:t>
      </w:r>
      <w:r w:rsidRPr="007911FF">
        <w:rPr>
          <w:rFonts w:ascii="Garamond" w:hAnsi="Garamond" w:cs="Times New Roman"/>
          <w:i/>
          <w:sz w:val="22"/>
          <w:szCs w:val="22"/>
        </w:rPr>
        <w:t xml:space="preserve"> </w:t>
      </w:r>
      <w:r w:rsidRPr="007911FF">
        <w:rPr>
          <w:rFonts w:ascii="Garamond" w:hAnsi="Garamond" w:cs="Times New Roman"/>
          <w:sz w:val="22"/>
          <w:szCs w:val="22"/>
        </w:rPr>
        <w:t xml:space="preserve">Berkeley: university of California Press. </w:t>
      </w:r>
    </w:p>
    <w:p w14:paraId="5570954E" w14:textId="77777777" w:rsidR="007911FF" w:rsidRPr="007911FF" w:rsidRDefault="007911FF" w:rsidP="007911FF">
      <w:pPr>
        <w:rPr>
          <w:rFonts w:ascii="Garamond" w:hAnsi="Garamond" w:cs="Times New Roman"/>
          <w:sz w:val="22"/>
          <w:szCs w:val="22"/>
        </w:rPr>
      </w:pPr>
    </w:p>
    <w:p w14:paraId="5B1CBBF5" w14:textId="278DAB81" w:rsidR="007911FF" w:rsidRPr="007911FF" w:rsidRDefault="007911FF" w:rsidP="007911FF">
      <w:pPr>
        <w:rPr>
          <w:rFonts w:ascii="Garamond" w:hAnsi="Garamond" w:cs="Times New Roman"/>
          <w:sz w:val="22"/>
          <w:szCs w:val="22"/>
        </w:rPr>
      </w:pPr>
      <w:proofErr w:type="spellStart"/>
      <w:r w:rsidRPr="007911FF">
        <w:rPr>
          <w:rFonts w:ascii="Garamond" w:hAnsi="Garamond" w:cs="Times New Roman"/>
          <w:sz w:val="22"/>
          <w:szCs w:val="22"/>
        </w:rPr>
        <w:t>Csordas</w:t>
      </w:r>
      <w:proofErr w:type="spellEnd"/>
      <w:r w:rsidRPr="007911FF">
        <w:rPr>
          <w:rFonts w:ascii="Garamond" w:hAnsi="Garamond" w:cs="Times New Roman"/>
          <w:sz w:val="22"/>
          <w:szCs w:val="22"/>
        </w:rPr>
        <w:t>, Thomas</w:t>
      </w:r>
      <w:r w:rsidR="00902A0B">
        <w:rPr>
          <w:rFonts w:ascii="Garamond" w:hAnsi="Garamond" w:cs="Times New Roman"/>
          <w:sz w:val="22"/>
          <w:szCs w:val="22"/>
        </w:rPr>
        <w:t xml:space="preserve">. </w:t>
      </w:r>
      <w:r w:rsidRPr="007911FF">
        <w:rPr>
          <w:rFonts w:ascii="Garamond" w:hAnsi="Garamond" w:cs="Times New Roman"/>
          <w:sz w:val="22"/>
          <w:szCs w:val="22"/>
        </w:rPr>
        <w:t>(1990)</w:t>
      </w:r>
      <w:proofErr w:type="gramStart"/>
      <w:r w:rsidR="00902A0B">
        <w:rPr>
          <w:rFonts w:ascii="Garamond" w:hAnsi="Garamond" w:cs="Times New Roman"/>
          <w:sz w:val="22"/>
          <w:szCs w:val="22"/>
        </w:rPr>
        <w:t>,</w:t>
      </w:r>
      <w:r w:rsidRPr="007911FF">
        <w:rPr>
          <w:rFonts w:ascii="Garamond" w:hAnsi="Garamond" w:cs="Times New Roman"/>
          <w:sz w:val="22"/>
          <w:szCs w:val="22"/>
        </w:rPr>
        <w:t xml:space="preserve"> “Embodiment as a paradigm for anthropology” </w:t>
      </w:r>
      <w:r w:rsidRPr="007911FF">
        <w:rPr>
          <w:rFonts w:ascii="Garamond" w:hAnsi="Garamond" w:cs="Times New Roman"/>
          <w:i/>
          <w:sz w:val="22"/>
          <w:szCs w:val="22"/>
        </w:rPr>
        <w:t xml:space="preserve">Ethos </w:t>
      </w:r>
      <w:r w:rsidRPr="007911FF">
        <w:rPr>
          <w:rFonts w:ascii="Garamond" w:hAnsi="Garamond" w:cs="Times New Roman"/>
          <w:sz w:val="22"/>
          <w:szCs w:val="22"/>
        </w:rPr>
        <w:t>18: 5-47.</w:t>
      </w:r>
      <w:proofErr w:type="gramEnd"/>
    </w:p>
    <w:p w14:paraId="7863920C" w14:textId="77777777" w:rsidR="007911FF" w:rsidRPr="007911FF" w:rsidRDefault="007911FF" w:rsidP="007911FF">
      <w:pPr>
        <w:rPr>
          <w:rFonts w:ascii="Garamond" w:hAnsi="Garamond" w:cs="Times New Roman"/>
          <w:sz w:val="22"/>
          <w:szCs w:val="22"/>
        </w:rPr>
      </w:pPr>
    </w:p>
    <w:p w14:paraId="1EE6D3B7" w14:textId="37ED40B2" w:rsidR="007911FF" w:rsidRPr="007911FF" w:rsidRDefault="007911FF" w:rsidP="007911FF">
      <w:pPr>
        <w:rPr>
          <w:rFonts w:ascii="Garamond" w:eastAsia="Times New Roman" w:hAnsi="Garamond" w:cs="Times New Roman"/>
          <w:color w:val="222222"/>
          <w:sz w:val="22"/>
          <w:szCs w:val="22"/>
        </w:rPr>
      </w:pPr>
      <w:r w:rsidRPr="00902A0B">
        <w:rPr>
          <w:rFonts w:ascii="Garamond" w:hAnsi="Garamond" w:cs="Times New Roman"/>
          <w:sz w:val="22"/>
          <w:szCs w:val="22"/>
        </w:rPr>
        <w:t>Dow</w:t>
      </w:r>
      <w:r w:rsidRPr="007911FF">
        <w:rPr>
          <w:rFonts w:ascii="Garamond" w:hAnsi="Garamond" w:cs="Times New Roman"/>
          <w:sz w:val="22"/>
          <w:szCs w:val="22"/>
        </w:rPr>
        <w:t>ney, Greg</w:t>
      </w:r>
      <w:r w:rsidR="00902A0B">
        <w:rPr>
          <w:rFonts w:ascii="Garamond" w:hAnsi="Garamond" w:cs="Times New Roman"/>
          <w:sz w:val="22"/>
          <w:szCs w:val="22"/>
        </w:rPr>
        <w:t>.</w:t>
      </w:r>
      <w:r w:rsidRPr="007911FF">
        <w:rPr>
          <w:rFonts w:ascii="Garamond" w:hAnsi="Garamond" w:cs="Times New Roman"/>
          <w:sz w:val="22"/>
          <w:szCs w:val="22"/>
        </w:rPr>
        <w:t xml:space="preserve"> (2010)</w:t>
      </w:r>
      <w:r w:rsidR="00A46C60">
        <w:rPr>
          <w:rFonts w:ascii="Garamond" w:hAnsi="Garamond" w:cs="Times New Roman"/>
          <w:sz w:val="22"/>
          <w:szCs w:val="22"/>
        </w:rPr>
        <w:t>,</w:t>
      </w:r>
      <w:r w:rsidRPr="007911FF">
        <w:rPr>
          <w:rFonts w:ascii="Garamond" w:hAnsi="Garamond" w:cs="Times New Roman"/>
          <w:sz w:val="22"/>
          <w:szCs w:val="22"/>
        </w:rPr>
        <w:t xml:space="preserve"> “Practice without theory: a </w:t>
      </w:r>
      <w:proofErr w:type="spellStart"/>
      <w:r w:rsidRPr="007911FF">
        <w:rPr>
          <w:rFonts w:ascii="Garamond" w:hAnsi="Garamond" w:cs="Times New Roman"/>
          <w:sz w:val="22"/>
          <w:szCs w:val="22"/>
        </w:rPr>
        <w:t>neuroanthropolgical</w:t>
      </w:r>
      <w:proofErr w:type="spellEnd"/>
      <w:r w:rsidRPr="007911FF">
        <w:rPr>
          <w:rFonts w:ascii="Garamond" w:hAnsi="Garamond" w:cs="Times New Roman"/>
          <w:sz w:val="22"/>
          <w:szCs w:val="22"/>
        </w:rPr>
        <w:t xml:space="preserve"> perspective on embodied learning” </w:t>
      </w:r>
      <w:r w:rsidRPr="007911FF">
        <w:rPr>
          <w:rFonts w:ascii="Garamond" w:eastAsia="Times New Roman" w:hAnsi="Garamond" w:cs="Times New Roman"/>
          <w:i/>
          <w:iCs/>
          <w:color w:val="222222"/>
          <w:sz w:val="22"/>
          <w:szCs w:val="22"/>
        </w:rPr>
        <w:t>The Journal of the Royal Anthropological Institute</w:t>
      </w:r>
      <w:r w:rsidR="00A46C60">
        <w:rPr>
          <w:rFonts w:ascii="Garamond" w:hAnsi="Garamond" w:cs="Times New Roman"/>
          <w:sz w:val="22"/>
          <w:szCs w:val="22"/>
        </w:rPr>
        <w:t>.</w:t>
      </w:r>
      <w:r w:rsidR="00A46C60">
        <w:rPr>
          <w:rFonts w:ascii="Garamond" w:eastAsia="Times New Roman" w:hAnsi="Garamond" w:cs="Times New Roman"/>
          <w:color w:val="222222"/>
          <w:sz w:val="22"/>
          <w:szCs w:val="22"/>
        </w:rPr>
        <w:t>16 (1),</w:t>
      </w:r>
      <w:r w:rsidR="005E761C">
        <w:rPr>
          <w:rFonts w:ascii="Garamond" w:eastAsia="Times New Roman" w:hAnsi="Garamond" w:cs="Times New Roman"/>
          <w:color w:val="222222"/>
          <w:sz w:val="22"/>
          <w:szCs w:val="22"/>
        </w:rPr>
        <w:t xml:space="preserve"> </w:t>
      </w:r>
      <w:r w:rsidR="00A46C60">
        <w:rPr>
          <w:rFonts w:ascii="Garamond" w:eastAsia="Times New Roman" w:hAnsi="Garamond" w:cs="Times New Roman"/>
          <w:color w:val="222222"/>
          <w:sz w:val="22"/>
          <w:szCs w:val="22"/>
        </w:rPr>
        <w:t xml:space="preserve">pp. </w:t>
      </w:r>
      <w:r w:rsidR="005E761C">
        <w:rPr>
          <w:rFonts w:ascii="Garamond" w:eastAsia="Times New Roman" w:hAnsi="Garamond" w:cs="Times New Roman"/>
          <w:color w:val="222222"/>
          <w:sz w:val="22"/>
          <w:szCs w:val="22"/>
        </w:rPr>
        <w:t>22-</w:t>
      </w:r>
      <w:r w:rsidRPr="007911FF">
        <w:rPr>
          <w:rFonts w:ascii="Garamond" w:eastAsia="Times New Roman" w:hAnsi="Garamond" w:cs="Times New Roman"/>
          <w:color w:val="222222"/>
          <w:sz w:val="22"/>
          <w:szCs w:val="22"/>
        </w:rPr>
        <w:t>40.</w:t>
      </w:r>
    </w:p>
    <w:p w14:paraId="1854E8FA" w14:textId="77777777" w:rsidR="007911FF" w:rsidRPr="007911FF" w:rsidRDefault="007911FF" w:rsidP="007911FF">
      <w:pPr>
        <w:rPr>
          <w:rFonts w:ascii="Garamond" w:eastAsia="Times New Roman" w:hAnsi="Garamond" w:cs="Times New Roman"/>
          <w:color w:val="222222"/>
          <w:sz w:val="22"/>
          <w:szCs w:val="22"/>
        </w:rPr>
      </w:pPr>
    </w:p>
    <w:p w14:paraId="0C7A7BF7" w14:textId="767EE8DC" w:rsidR="007911FF" w:rsidRPr="007911FF" w:rsidRDefault="007911FF" w:rsidP="007911FF">
      <w:pPr>
        <w:rPr>
          <w:rFonts w:ascii="Garamond" w:eastAsia="Times New Roman" w:hAnsi="Garamond" w:cs="Times New Roman"/>
          <w:color w:val="222222"/>
          <w:sz w:val="22"/>
          <w:szCs w:val="22"/>
        </w:rPr>
      </w:pPr>
      <w:r w:rsidRPr="007911FF">
        <w:rPr>
          <w:rFonts w:ascii="Garamond" w:eastAsia="Times New Roman" w:hAnsi="Garamond" w:cs="Times New Roman"/>
          <w:color w:val="222222"/>
          <w:sz w:val="22"/>
          <w:szCs w:val="22"/>
        </w:rPr>
        <w:t xml:space="preserve">------------------(2005) </w:t>
      </w:r>
      <w:r w:rsidRPr="00A46C60">
        <w:rPr>
          <w:rFonts w:ascii="Garamond" w:eastAsia="Times New Roman" w:hAnsi="Garamond" w:cs="Times New Roman"/>
          <w:i/>
          <w:color w:val="222222"/>
          <w:sz w:val="22"/>
          <w:szCs w:val="22"/>
        </w:rPr>
        <w:t>Learning Capoeira: Lessons in cunning from an Afro-Brazilian art</w:t>
      </w:r>
      <w:r w:rsidR="00A46C60">
        <w:rPr>
          <w:rFonts w:ascii="Garamond" w:eastAsia="Times New Roman" w:hAnsi="Garamond" w:cs="Times New Roman"/>
          <w:color w:val="222222"/>
          <w:sz w:val="22"/>
          <w:szCs w:val="22"/>
        </w:rPr>
        <w:t xml:space="preserve">. </w:t>
      </w:r>
      <w:r w:rsidRPr="007911FF">
        <w:rPr>
          <w:rFonts w:ascii="Garamond" w:eastAsia="Times New Roman" w:hAnsi="Garamond" w:cs="Times New Roman"/>
          <w:color w:val="222222"/>
          <w:sz w:val="22"/>
          <w:szCs w:val="22"/>
        </w:rPr>
        <w:t xml:space="preserve">Oxford: Oxford University Press. </w:t>
      </w:r>
    </w:p>
    <w:p w14:paraId="51F26E99" w14:textId="77777777" w:rsidR="007911FF" w:rsidRPr="007911FF" w:rsidRDefault="007911FF" w:rsidP="007911FF">
      <w:pPr>
        <w:rPr>
          <w:rFonts w:ascii="Garamond" w:eastAsia="Times New Roman" w:hAnsi="Garamond" w:cs="Times New Roman"/>
          <w:color w:val="222222"/>
          <w:sz w:val="22"/>
          <w:szCs w:val="22"/>
        </w:rPr>
      </w:pPr>
    </w:p>
    <w:p w14:paraId="5C89C271" w14:textId="2948A4A1" w:rsidR="007911FF" w:rsidRDefault="007911FF" w:rsidP="007911FF">
      <w:pPr>
        <w:rPr>
          <w:rFonts w:ascii="Garamond" w:hAnsi="Garamond"/>
          <w:sz w:val="22"/>
          <w:szCs w:val="22"/>
        </w:rPr>
      </w:pPr>
      <w:r w:rsidRPr="007911FF">
        <w:rPr>
          <w:rFonts w:ascii="Garamond" w:hAnsi="Garamond"/>
          <w:sz w:val="22"/>
          <w:szCs w:val="22"/>
        </w:rPr>
        <w:t xml:space="preserve">Dreyfus, Hubert L., and </w:t>
      </w:r>
      <w:r w:rsidR="00C63D34" w:rsidRPr="007911FF">
        <w:rPr>
          <w:rFonts w:ascii="Garamond" w:hAnsi="Garamond"/>
          <w:sz w:val="22"/>
          <w:szCs w:val="22"/>
        </w:rPr>
        <w:t xml:space="preserve">Stuart E. </w:t>
      </w:r>
      <w:r w:rsidR="00A46C60">
        <w:rPr>
          <w:rFonts w:ascii="Garamond" w:hAnsi="Garamond"/>
          <w:sz w:val="22"/>
          <w:szCs w:val="22"/>
        </w:rPr>
        <w:t>Dreyfus.</w:t>
      </w:r>
      <w:r w:rsidRPr="007911FF">
        <w:rPr>
          <w:rFonts w:ascii="Garamond" w:hAnsi="Garamond"/>
          <w:sz w:val="22"/>
          <w:szCs w:val="22"/>
        </w:rPr>
        <w:t xml:space="preserve"> (1986)</w:t>
      </w:r>
      <w:r w:rsidR="00A46C60">
        <w:rPr>
          <w:rFonts w:ascii="Garamond" w:hAnsi="Garamond"/>
          <w:sz w:val="22"/>
          <w:szCs w:val="22"/>
        </w:rPr>
        <w:t>,</w:t>
      </w:r>
      <w:r w:rsidRPr="007911FF">
        <w:rPr>
          <w:rFonts w:ascii="Garamond" w:hAnsi="Garamond"/>
          <w:sz w:val="22"/>
          <w:szCs w:val="22"/>
        </w:rPr>
        <w:t xml:space="preserve"> </w:t>
      </w:r>
      <w:r w:rsidRPr="007911FF">
        <w:rPr>
          <w:rFonts w:ascii="Garamond" w:hAnsi="Garamond"/>
          <w:i/>
          <w:sz w:val="22"/>
          <w:szCs w:val="22"/>
        </w:rPr>
        <w:t>Mind over Machine</w:t>
      </w:r>
      <w:r w:rsidR="00A46C60">
        <w:rPr>
          <w:rFonts w:ascii="Garamond" w:hAnsi="Garamond"/>
          <w:i/>
          <w:sz w:val="22"/>
          <w:szCs w:val="22"/>
        </w:rPr>
        <w:t>.</w:t>
      </w:r>
      <w:r w:rsidRPr="007911FF">
        <w:rPr>
          <w:rFonts w:ascii="Garamond" w:hAnsi="Garamond"/>
          <w:i/>
          <w:sz w:val="22"/>
          <w:szCs w:val="22"/>
        </w:rPr>
        <w:t xml:space="preserve"> </w:t>
      </w:r>
      <w:r w:rsidRPr="007911FF">
        <w:rPr>
          <w:rFonts w:ascii="Garamond" w:hAnsi="Garamond"/>
          <w:sz w:val="22"/>
          <w:szCs w:val="22"/>
        </w:rPr>
        <w:t>New York: Free Press.</w:t>
      </w:r>
    </w:p>
    <w:p w14:paraId="287CE6B2" w14:textId="77777777" w:rsidR="008861EA" w:rsidRDefault="008861EA" w:rsidP="007911FF">
      <w:pPr>
        <w:rPr>
          <w:rFonts w:ascii="Garamond" w:hAnsi="Garamond"/>
          <w:sz w:val="22"/>
          <w:szCs w:val="22"/>
        </w:rPr>
      </w:pPr>
    </w:p>
    <w:p w14:paraId="5AAB1254" w14:textId="67F75022" w:rsidR="008861EA" w:rsidRDefault="008861EA" w:rsidP="007911FF">
      <w:pPr>
        <w:rPr>
          <w:rFonts w:ascii="Garamond" w:hAnsi="Garamond"/>
          <w:sz w:val="22"/>
          <w:szCs w:val="22"/>
        </w:rPr>
      </w:pPr>
      <w:proofErr w:type="spellStart"/>
      <w:r>
        <w:rPr>
          <w:rFonts w:ascii="Garamond" w:hAnsi="Garamond"/>
          <w:sz w:val="22"/>
          <w:szCs w:val="22"/>
        </w:rPr>
        <w:t>Dumit</w:t>
      </w:r>
      <w:proofErr w:type="spellEnd"/>
      <w:r>
        <w:rPr>
          <w:rFonts w:ascii="Garamond" w:hAnsi="Garamond"/>
          <w:sz w:val="22"/>
          <w:szCs w:val="22"/>
        </w:rPr>
        <w:t>, Joseph</w:t>
      </w:r>
      <w:r w:rsidR="00A46C60">
        <w:rPr>
          <w:rFonts w:ascii="Garamond" w:hAnsi="Garamond"/>
          <w:sz w:val="22"/>
          <w:szCs w:val="22"/>
        </w:rPr>
        <w:t>.</w:t>
      </w:r>
      <w:r>
        <w:rPr>
          <w:rFonts w:ascii="Garamond" w:hAnsi="Garamond"/>
          <w:sz w:val="22"/>
          <w:szCs w:val="22"/>
        </w:rPr>
        <w:t xml:space="preserve"> </w:t>
      </w:r>
      <w:r w:rsidR="00054A41">
        <w:rPr>
          <w:rFonts w:ascii="Garamond" w:hAnsi="Garamond"/>
          <w:sz w:val="22"/>
          <w:szCs w:val="22"/>
        </w:rPr>
        <w:t>(</w:t>
      </w:r>
      <w:r>
        <w:rPr>
          <w:rFonts w:ascii="Garamond" w:hAnsi="Garamond"/>
          <w:sz w:val="22"/>
          <w:szCs w:val="22"/>
        </w:rPr>
        <w:t>2017</w:t>
      </w:r>
      <w:r w:rsidR="00054A41">
        <w:rPr>
          <w:rFonts w:ascii="Garamond" w:hAnsi="Garamond"/>
          <w:sz w:val="22"/>
          <w:szCs w:val="22"/>
        </w:rPr>
        <w:t>). D</w:t>
      </w:r>
      <w:r>
        <w:rPr>
          <w:rFonts w:ascii="Garamond" w:hAnsi="Garamond"/>
          <w:sz w:val="22"/>
          <w:szCs w:val="22"/>
        </w:rPr>
        <w:t xml:space="preserve">raft of </w:t>
      </w:r>
      <w:r w:rsidR="00054A41">
        <w:rPr>
          <w:rFonts w:ascii="Garamond" w:hAnsi="Garamond"/>
          <w:sz w:val="22"/>
          <w:szCs w:val="22"/>
        </w:rPr>
        <w:t>“</w:t>
      </w:r>
      <w:r>
        <w:rPr>
          <w:rFonts w:ascii="Garamond" w:hAnsi="Garamond"/>
          <w:sz w:val="22"/>
          <w:szCs w:val="22"/>
        </w:rPr>
        <w:t xml:space="preserve">Don’t know where you are going: embodying improvisation in dance, theater, </w:t>
      </w:r>
      <w:r w:rsidR="00054A41">
        <w:rPr>
          <w:rFonts w:ascii="Garamond" w:hAnsi="Garamond"/>
          <w:sz w:val="22"/>
          <w:szCs w:val="22"/>
        </w:rPr>
        <w:t xml:space="preserve">neuroscience and anthropology” to be published in </w:t>
      </w:r>
      <w:r w:rsidR="00054A41">
        <w:rPr>
          <w:rFonts w:ascii="Garamond" w:hAnsi="Garamond"/>
          <w:i/>
          <w:sz w:val="22"/>
          <w:szCs w:val="22"/>
        </w:rPr>
        <w:t xml:space="preserve">Between Matters and Method: encounters between anthropology and art. </w:t>
      </w:r>
      <w:r w:rsidR="00054A41">
        <w:rPr>
          <w:rFonts w:ascii="Garamond" w:hAnsi="Garamond"/>
          <w:sz w:val="22"/>
          <w:szCs w:val="22"/>
        </w:rPr>
        <w:t xml:space="preserve">Eds. Gretchen Bakke and Marina Peterson. London: </w:t>
      </w:r>
      <w:r w:rsidR="00054A41" w:rsidRPr="00054A41">
        <w:rPr>
          <w:rFonts w:ascii="Garamond" w:hAnsi="Garamond"/>
          <w:sz w:val="22"/>
          <w:szCs w:val="22"/>
        </w:rPr>
        <w:t>Bloomsbury</w:t>
      </w:r>
    </w:p>
    <w:p w14:paraId="57BA87BB" w14:textId="77777777" w:rsidR="004A5BA6" w:rsidRDefault="004A5BA6" w:rsidP="007911FF">
      <w:pPr>
        <w:rPr>
          <w:rFonts w:ascii="Garamond" w:hAnsi="Garamond"/>
          <w:sz w:val="22"/>
          <w:szCs w:val="22"/>
        </w:rPr>
      </w:pPr>
    </w:p>
    <w:p w14:paraId="29F5EDEC" w14:textId="2E4DE8F2" w:rsidR="004A5BA6" w:rsidRPr="00054A41" w:rsidRDefault="004A5BA6" w:rsidP="007911FF">
      <w:pPr>
        <w:rPr>
          <w:rFonts w:ascii="Garamond" w:eastAsia="Times New Roman" w:hAnsi="Garamond" w:cs="Times New Roman"/>
          <w:b/>
          <w:i/>
          <w:color w:val="222222"/>
          <w:sz w:val="22"/>
          <w:szCs w:val="22"/>
        </w:rPr>
      </w:pPr>
      <w:r>
        <w:rPr>
          <w:rFonts w:ascii="Garamond" w:hAnsi="Garamond"/>
          <w:sz w:val="22"/>
          <w:szCs w:val="22"/>
        </w:rPr>
        <w:t xml:space="preserve">Duncan, Doug and </w:t>
      </w:r>
      <w:proofErr w:type="spellStart"/>
      <w:r>
        <w:rPr>
          <w:rFonts w:ascii="Garamond" w:hAnsi="Garamond"/>
          <w:sz w:val="22"/>
          <w:szCs w:val="22"/>
        </w:rPr>
        <w:t>Pawasarat</w:t>
      </w:r>
      <w:proofErr w:type="spellEnd"/>
      <w:r>
        <w:rPr>
          <w:rFonts w:ascii="Garamond" w:hAnsi="Garamond"/>
          <w:sz w:val="22"/>
          <w:szCs w:val="22"/>
        </w:rPr>
        <w:t xml:space="preserve">, Catherine. </w:t>
      </w:r>
      <w:proofErr w:type="gramStart"/>
      <w:r>
        <w:rPr>
          <w:rFonts w:ascii="Garamond" w:hAnsi="Garamond"/>
          <w:sz w:val="22"/>
          <w:szCs w:val="22"/>
        </w:rPr>
        <w:t xml:space="preserve">(2017) </w:t>
      </w:r>
      <w:r w:rsidRPr="004A5BA6">
        <w:rPr>
          <w:rFonts w:ascii="Garamond" w:hAnsi="Garamond"/>
          <w:i/>
          <w:sz w:val="22"/>
          <w:szCs w:val="22"/>
        </w:rPr>
        <w:t xml:space="preserve">The Six </w:t>
      </w:r>
      <w:proofErr w:type="spellStart"/>
      <w:r w:rsidRPr="004A5BA6">
        <w:rPr>
          <w:rFonts w:ascii="Garamond" w:hAnsi="Garamond"/>
          <w:i/>
          <w:sz w:val="22"/>
          <w:szCs w:val="22"/>
        </w:rPr>
        <w:t>Yogas</w:t>
      </w:r>
      <w:proofErr w:type="spellEnd"/>
      <w:r w:rsidRPr="004A5BA6">
        <w:rPr>
          <w:rFonts w:ascii="Garamond" w:hAnsi="Garamond"/>
          <w:i/>
          <w:sz w:val="22"/>
          <w:szCs w:val="22"/>
        </w:rPr>
        <w:t xml:space="preserve"> of </w:t>
      </w:r>
      <w:proofErr w:type="spellStart"/>
      <w:r w:rsidRPr="004A5BA6">
        <w:rPr>
          <w:rFonts w:ascii="Garamond" w:hAnsi="Garamond"/>
          <w:i/>
          <w:sz w:val="22"/>
          <w:szCs w:val="22"/>
        </w:rPr>
        <w:t>Naropa</w:t>
      </w:r>
      <w:proofErr w:type="spellEnd"/>
      <w:r>
        <w:rPr>
          <w:rFonts w:ascii="Garamond" w:hAnsi="Garamond"/>
          <w:sz w:val="22"/>
          <w:szCs w:val="22"/>
        </w:rPr>
        <w:t xml:space="preserve"> meditation retreat at Clear Sky Center, B.C., December 2017.</w:t>
      </w:r>
      <w:proofErr w:type="gramEnd"/>
      <w:r>
        <w:rPr>
          <w:rFonts w:ascii="Garamond" w:hAnsi="Garamond"/>
          <w:sz w:val="22"/>
          <w:szCs w:val="22"/>
        </w:rPr>
        <w:t xml:space="preserve">  </w:t>
      </w:r>
    </w:p>
    <w:p w14:paraId="2BF5413E" w14:textId="77777777" w:rsidR="007911FF" w:rsidRPr="007911FF" w:rsidRDefault="007911FF" w:rsidP="007911FF">
      <w:pPr>
        <w:rPr>
          <w:rFonts w:ascii="Garamond" w:eastAsia="Times New Roman" w:hAnsi="Garamond" w:cs="Times New Roman"/>
          <w:color w:val="222222"/>
          <w:sz w:val="22"/>
          <w:szCs w:val="22"/>
        </w:rPr>
      </w:pPr>
      <w:r w:rsidRPr="007911FF">
        <w:rPr>
          <w:rFonts w:ascii="Garamond" w:eastAsia="Times New Roman" w:hAnsi="Garamond" w:cs="Times New Roman"/>
          <w:color w:val="222222"/>
          <w:sz w:val="22"/>
          <w:szCs w:val="22"/>
        </w:rPr>
        <w:t xml:space="preserve"> </w:t>
      </w:r>
    </w:p>
    <w:p w14:paraId="7AD4B958" w14:textId="15CA1AFF" w:rsidR="007911FF" w:rsidRPr="007911FF" w:rsidRDefault="007911FF" w:rsidP="007911FF">
      <w:pPr>
        <w:rPr>
          <w:rFonts w:ascii="Garamond" w:eastAsia="Times New Roman" w:hAnsi="Garamond" w:cs="Times New Roman"/>
          <w:color w:val="222222"/>
          <w:sz w:val="22"/>
          <w:szCs w:val="22"/>
        </w:rPr>
      </w:pPr>
      <w:r w:rsidRPr="007911FF">
        <w:rPr>
          <w:rFonts w:ascii="Garamond" w:eastAsia="Times New Roman" w:hAnsi="Garamond" w:cs="Times New Roman"/>
          <w:color w:val="222222"/>
          <w:sz w:val="22"/>
          <w:szCs w:val="22"/>
        </w:rPr>
        <w:t xml:space="preserve">Elliott, </w:t>
      </w:r>
      <w:proofErr w:type="spellStart"/>
      <w:r w:rsidRPr="007911FF">
        <w:rPr>
          <w:rFonts w:ascii="Garamond" w:eastAsia="Times New Roman" w:hAnsi="Garamond" w:cs="Times New Roman"/>
          <w:color w:val="222222"/>
          <w:sz w:val="22"/>
          <w:szCs w:val="22"/>
        </w:rPr>
        <w:t>Denielle</w:t>
      </w:r>
      <w:proofErr w:type="spellEnd"/>
      <w:r w:rsidRPr="007911FF">
        <w:rPr>
          <w:rFonts w:ascii="Garamond" w:eastAsia="Times New Roman" w:hAnsi="Garamond" w:cs="Times New Roman"/>
          <w:color w:val="222222"/>
          <w:sz w:val="22"/>
          <w:szCs w:val="22"/>
        </w:rPr>
        <w:t xml:space="preserve"> and </w:t>
      </w:r>
      <w:proofErr w:type="spellStart"/>
      <w:r w:rsidRPr="007911FF">
        <w:rPr>
          <w:rFonts w:ascii="Garamond" w:eastAsia="Times New Roman" w:hAnsi="Garamond" w:cs="Times New Roman"/>
          <w:color w:val="222222"/>
          <w:sz w:val="22"/>
          <w:szCs w:val="22"/>
        </w:rPr>
        <w:t>Culhane</w:t>
      </w:r>
      <w:proofErr w:type="spellEnd"/>
      <w:r w:rsidRPr="007911FF">
        <w:rPr>
          <w:rFonts w:ascii="Garamond" w:eastAsia="Times New Roman" w:hAnsi="Garamond" w:cs="Times New Roman"/>
          <w:color w:val="222222"/>
          <w:sz w:val="22"/>
          <w:szCs w:val="22"/>
        </w:rPr>
        <w:t>, Sara</w:t>
      </w:r>
      <w:r w:rsidR="00A46C60">
        <w:rPr>
          <w:rFonts w:ascii="Garamond" w:eastAsia="Times New Roman" w:hAnsi="Garamond" w:cs="Times New Roman"/>
          <w:color w:val="222222"/>
          <w:sz w:val="22"/>
          <w:szCs w:val="22"/>
        </w:rPr>
        <w:t>.</w:t>
      </w:r>
      <w:r w:rsidRPr="007911FF">
        <w:rPr>
          <w:rFonts w:ascii="Garamond" w:eastAsia="Times New Roman" w:hAnsi="Garamond" w:cs="Times New Roman"/>
          <w:color w:val="222222"/>
          <w:sz w:val="22"/>
          <w:szCs w:val="22"/>
        </w:rPr>
        <w:t xml:space="preserve"> (2017), </w:t>
      </w:r>
      <w:r w:rsidRPr="007911FF">
        <w:rPr>
          <w:rFonts w:ascii="Garamond" w:eastAsia="Times New Roman" w:hAnsi="Garamond" w:cs="Times New Roman"/>
          <w:i/>
          <w:color w:val="222222"/>
          <w:sz w:val="22"/>
          <w:szCs w:val="22"/>
        </w:rPr>
        <w:t>A Different Kind of Ethnography: Imaginative Pract</w:t>
      </w:r>
      <w:r w:rsidR="00A46C60">
        <w:rPr>
          <w:rFonts w:ascii="Garamond" w:eastAsia="Times New Roman" w:hAnsi="Garamond" w:cs="Times New Roman"/>
          <w:i/>
          <w:color w:val="222222"/>
          <w:sz w:val="22"/>
          <w:szCs w:val="22"/>
        </w:rPr>
        <w:t>ices and Creative Methodologies.</w:t>
      </w:r>
      <w:r w:rsidRPr="007911FF">
        <w:rPr>
          <w:rFonts w:ascii="Garamond" w:eastAsia="Times New Roman" w:hAnsi="Garamond" w:cs="Times New Roman"/>
          <w:i/>
          <w:color w:val="222222"/>
          <w:sz w:val="22"/>
          <w:szCs w:val="22"/>
        </w:rPr>
        <w:t xml:space="preserve"> </w:t>
      </w:r>
      <w:proofErr w:type="gramStart"/>
      <w:r w:rsidRPr="007911FF">
        <w:rPr>
          <w:rFonts w:ascii="Garamond" w:eastAsia="Times New Roman" w:hAnsi="Garamond" w:cs="Times New Roman"/>
          <w:color w:val="222222"/>
          <w:sz w:val="22"/>
          <w:szCs w:val="22"/>
        </w:rPr>
        <w:t>University of Toronto Press.</w:t>
      </w:r>
      <w:proofErr w:type="gramEnd"/>
      <w:r w:rsidRPr="007911FF">
        <w:rPr>
          <w:rFonts w:ascii="Garamond" w:eastAsia="Times New Roman" w:hAnsi="Garamond" w:cs="Times New Roman"/>
          <w:color w:val="222222"/>
          <w:sz w:val="22"/>
          <w:szCs w:val="22"/>
        </w:rPr>
        <w:t xml:space="preserve"> </w:t>
      </w:r>
    </w:p>
    <w:p w14:paraId="4DD74C4B" w14:textId="77777777" w:rsidR="007911FF" w:rsidRPr="007911FF" w:rsidRDefault="007911FF" w:rsidP="007911FF">
      <w:pPr>
        <w:rPr>
          <w:rFonts w:ascii="Garamond" w:eastAsia="Times New Roman" w:hAnsi="Garamond" w:cs="Times New Roman"/>
          <w:color w:val="222222"/>
          <w:sz w:val="22"/>
          <w:szCs w:val="22"/>
        </w:rPr>
      </w:pPr>
    </w:p>
    <w:p w14:paraId="5796C5AB" w14:textId="41A85C28" w:rsidR="007911FF" w:rsidRPr="007911FF" w:rsidRDefault="005E761C" w:rsidP="007911FF">
      <w:pPr>
        <w:rPr>
          <w:rFonts w:ascii="Garamond" w:eastAsia="Times New Roman" w:hAnsi="Garamond" w:cs="Times New Roman"/>
          <w:color w:val="222222"/>
          <w:sz w:val="22"/>
          <w:szCs w:val="22"/>
        </w:rPr>
      </w:pPr>
      <w:proofErr w:type="spellStart"/>
      <w:proofErr w:type="gramStart"/>
      <w:r w:rsidRPr="00C63D34">
        <w:rPr>
          <w:rFonts w:ascii="Garamond" w:eastAsia="Times New Roman" w:hAnsi="Garamond" w:cs="Times New Roman"/>
          <w:color w:val="222222"/>
          <w:sz w:val="22"/>
          <w:szCs w:val="22"/>
        </w:rPr>
        <w:t>Feder</w:t>
      </w:r>
      <w:proofErr w:type="spellEnd"/>
      <w:r w:rsidRPr="00C63D34">
        <w:rPr>
          <w:rFonts w:ascii="Garamond" w:eastAsia="Times New Roman" w:hAnsi="Garamond" w:cs="Times New Roman"/>
          <w:color w:val="222222"/>
          <w:sz w:val="22"/>
          <w:szCs w:val="22"/>
        </w:rPr>
        <w:t>,</w:t>
      </w:r>
      <w:r>
        <w:rPr>
          <w:rFonts w:ascii="Garamond" w:eastAsia="Times New Roman" w:hAnsi="Garamond" w:cs="Times New Roman"/>
          <w:color w:val="222222"/>
          <w:sz w:val="22"/>
          <w:szCs w:val="22"/>
        </w:rPr>
        <w:t xml:space="preserve"> Lisa</w:t>
      </w:r>
      <w:r w:rsidR="00A46C60">
        <w:rPr>
          <w:rFonts w:ascii="Garamond" w:eastAsia="Times New Roman" w:hAnsi="Garamond" w:cs="Times New Roman"/>
          <w:color w:val="222222"/>
          <w:sz w:val="22"/>
          <w:szCs w:val="22"/>
        </w:rPr>
        <w:t>.</w:t>
      </w:r>
      <w:proofErr w:type="gramEnd"/>
      <w:r>
        <w:rPr>
          <w:rFonts w:ascii="Garamond" w:eastAsia="Times New Roman" w:hAnsi="Garamond" w:cs="Times New Roman"/>
          <w:color w:val="222222"/>
          <w:sz w:val="22"/>
          <w:szCs w:val="22"/>
        </w:rPr>
        <w:t xml:space="preserve"> (2</w:t>
      </w:r>
      <w:r w:rsidR="007911FF" w:rsidRPr="007911FF">
        <w:rPr>
          <w:rFonts w:ascii="Garamond" w:eastAsia="Times New Roman" w:hAnsi="Garamond" w:cs="Times New Roman"/>
          <w:color w:val="222222"/>
          <w:sz w:val="22"/>
          <w:szCs w:val="22"/>
        </w:rPr>
        <w:t>007)</w:t>
      </w:r>
      <w:proofErr w:type="gramStart"/>
      <w:r w:rsidR="00A46C60">
        <w:rPr>
          <w:rFonts w:ascii="Garamond" w:eastAsia="Times New Roman" w:hAnsi="Garamond" w:cs="Times New Roman"/>
          <w:color w:val="222222"/>
          <w:sz w:val="22"/>
          <w:szCs w:val="22"/>
        </w:rPr>
        <w:t>,</w:t>
      </w:r>
      <w:r w:rsidR="007911FF" w:rsidRPr="007911FF">
        <w:rPr>
          <w:rFonts w:ascii="Garamond" w:eastAsia="Times New Roman" w:hAnsi="Garamond" w:cs="Times New Roman"/>
          <w:color w:val="222222"/>
          <w:sz w:val="22"/>
          <w:szCs w:val="22"/>
        </w:rPr>
        <w:t xml:space="preserve"> “</w:t>
      </w:r>
      <w:hyperlink r:id="rId10" w:history="1">
        <w:r w:rsidR="007911FF" w:rsidRPr="007911FF">
          <w:rPr>
            <w:rStyle w:val="Hyperlink"/>
            <w:rFonts w:ascii="Garamond" w:eastAsia="Times New Roman" w:hAnsi="Garamond" w:cs="Times New Roman"/>
            <w:sz w:val="22"/>
            <w:szCs w:val="22"/>
          </w:rPr>
          <w:t xml:space="preserve">Learning Culture through a Musical Practice with </w:t>
        </w:r>
        <w:proofErr w:type="spellStart"/>
        <w:r w:rsidR="007911FF" w:rsidRPr="007911FF">
          <w:rPr>
            <w:rStyle w:val="Hyperlink"/>
            <w:rFonts w:ascii="Garamond" w:eastAsia="Times New Roman" w:hAnsi="Garamond" w:cs="Times New Roman"/>
            <w:sz w:val="22"/>
            <w:szCs w:val="22"/>
          </w:rPr>
          <w:t>Manding</w:t>
        </w:r>
        <w:proofErr w:type="spellEnd"/>
        <w:r w:rsidR="007911FF" w:rsidRPr="007911FF">
          <w:rPr>
            <w:rStyle w:val="Hyperlink"/>
            <w:rFonts w:ascii="Garamond" w:eastAsia="Times New Roman" w:hAnsi="Garamond" w:cs="Times New Roman"/>
            <w:sz w:val="22"/>
            <w:szCs w:val="22"/>
          </w:rPr>
          <w:t xml:space="preserve"> </w:t>
        </w:r>
        <w:proofErr w:type="spellStart"/>
        <w:r w:rsidR="007911FF" w:rsidRPr="007911FF">
          <w:rPr>
            <w:rStyle w:val="Hyperlink"/>
            <w:rFonts w:ascii="Garamond" w:eastAsia="Times New Roman" w:hAnsi="Garamond" w:cs="Times New Roman"/>
            <w:sz w:val="22"/>
            <w:szCs w:val="22"/>
          </w:rPr>
          <w:t>Jalis</w:t>
        </w:r>
        <w:proofErr w:type="spellEnd"/>
        <w:r w:rsidR="007911FF" w:rsidRPr="007911FF">
          <w:rPr>
            <w:rStyle w:val="Hyperlink"/>
            <w:rFonts w:ascii="Garamond" w:eastAsia="Times New Roman" w:hAnsi="Garamond" w:cs="Times New Roman"/>
            <w:sz w:val="22"/>
            <w:szCs w:val="22"/>
          </w:rPr>
          <w:t xml:space="preserve"> in New York</w:t>
        </w:r>
      </w:hyperlink>
      <w:r w:rsidR="007911FF" w:rsidRPr="007911FF">
        <w:rPr>
          <w:rFonts w:ascii="Garamond" w:eastAsia="Times New Roman" w:hAnsi="Garamond" w:cs="Times New Roman"/>
          <w:color w:val="222222"/>
          <w:sz w:val="22"/>
          <w:szCs w:val="22"/>
        </w:rPr>
        <w:t xml:space="preserve">” </w:t>
      </w:r>
      <w:proofErr w:type="spellStart"/>
      <w:r w:rsidR="007911FF" w:rsidRPr="007911FF">
        <w:rPr>
          <w:rFonts w:ascii="Garamond" w:eastAsia="Times New Roman" w:hAnsi="Garamond" w:cs="Times New Roman"/>
          <w:color w:val="222222"/>
          <w:sz w:val="22"/>
          <w:szCs w:val="22"/>
        </w:rPr>
        <w:t>Ph.D</w:t>
      </w:r>
      <w:proofErr w:type="spellEnd"/>
      <w:r w:rsidR="007911FF" w:rsidRPr="007911FF">
        <w:rPr>
          <w:rFonts w:ascii="Garamond" w:eastAsia="Times New Roman" w:hAnsi="Garamond" w:cs="Times New Roman"/>
          <w:color w:val="222222"/>
          <w:sz w:val="22"/>
          <w:szCs w:val="22"/>
        </w:rPr>
        <w:t xml:space="preserve"> dissertation Cornell University.</w:t>
      </w:r>
      <w:proofErr w:type="gramEnd"/>
      <w:r w:rsidR="007911FF" w:rsidRPr="007911FF">
        <w:rPr>
          <w:rFonts w:ascii="Garamond" w:eastAsia="Times New Roman" w:hAnsi="Garamond" w:cs="Times New Roman"/>
          <w:color w:val="222222"/>
          <w:sz w:val="22"/>
          <w:szCs w:val="22"/>
        </w:rPr>
        <w:t xml:space="preserve">  </w:t>
      </w:r>
    </w:p>
    <w:p w14:paraId="4E2A0497" w14:textId="77777777" w:rsidR="007911FF" w:rsidRPr="007911FF" w:rsidRDefault="007911FF" w:rsidP="007911FF">
      <w:pPr>
        <w:rPr>
          <w:rFonts w:ascii="Garamond" w:eastAsia="Times New Roman" w:hAnsi="Garamond" w:cs="Times New Roman"/>
          <w:color w:val="222222"/>
          <w:sz w:val="22"/>
          <w:szCs w:val="22"/>
        </w:rPr>
      </w:pPr>
    </w:p>
    <w:p w14:paraId="3CFEFC08" w14:textId="72E441AC" w:rsidR="007911FF" w:rsidRDefault="00C63D34" w:rsidP="007911FF">
      <w:pPr>
        <w:rPr>
          <w:rFonts w:ascii="Garamond" w:hAnsi="Garamond" w:cs="Times New Roman"/>
          <w:i/>
          <w:sz w:val="22"/>
          <w:szCs w:val="22"/>
        </w:rPr>
      </w:pPr>
      <w:proofErr w:type="spellStart"/>
      <w:r>
        <w:rPr>
          <w:rFonts w:ascii="Garamond" w:eastAsia="Times New Roman" w:hAnsi="Garamond" w:cs="Times New Roman"/>
          <w:color w:val="222222"/>
          <w:sz w:val="22"/>
          <w:szCs w:val="22"/>
        </w:rPr>
        <w:lastRenderedPageBreak/>
        <w:t>Feder</w:t>
      </w:r>
      <w:proofErr w:type="spellEnd"/>
      <w:r w:rsidR="007911FF" w:rsidRPr="007911FF">
        <w:rPr>
          <w:rFonts w:ascii="Garamond" w:eastAsia="Times New Roman" w:hAnsi="Garamond" w:cs="Times New Roman"/>
          <w:color w:val="222222"/>
          <w:sz w:val="22"/>
          <w:szCs w:val="22"/>
        </w:rPr>
        <w:t xml:space="preserve"> </w:t>
      </w:r>
      <w:r w:rsidR="00A46C60">
        <w:rPr>
          <w:rFonts w:ascii="Garamond" w:eastAsia="Times New Roman" w:hAnsi="Garamond" w:cs="Times New Roman"/>
          <w:color w:val="222222"/>
          <w:sz w:val="22"/>
          <w:szCs w:val="22"/>
        </w:rPr>
        <w:t xml:space="preserve">Lisa </w:t>
      </w:r>
      <w:r w:rsidR="007911FF" w:rsidRPr="007911FF">
        <w:rPr>
          <w:rFonts w:ascii="Garamond" w:eastAsia="Times New Roman" w:hAnsi="Garamond" w:cs="Times New Roman"/>
          <w:color w:val="222222"/>
          <w:sz w:val="22"/>
          <w:szCs w:val="22"/>
        </w:rPr>
        <w:t xml:space="preserve">and </w:t>
      </w:r>
      <w:r w:rsidR="00A46C60" w:rsidRPr="007911FF">
        <w:rPr>
          <w:rFonts w:ascii="Garamond" w:eastAsia="Times New Roman" w:hAnsi="Garamond" w:cs="Times New Roman"/>
          <w:color w:val="222222"/>
          <w:sz w:val="22"/>
          <w:szCs w:val="22"/>
        </w:rPr>
        <w:t xml:space="preserve">Marko </w:t>
      </w:r>
      <w:proofErr w:type="spellStart"/>
      <w:r w:rsidR="00A46C60">
        <w:rPr>
          <w:rFonts w:ascii="Garamond" w:eastAsia="Times New Roman" w:hAnsi="Garamond" w:cs="Times New Roman"/>
          <w:color w:val="222222"/>
          <w:sz w:val="22"/>
          <w:szCs w:val="22"/>
        </w:rPr>
        <w:t>Zivkovic</w:t>
      </w:r>
      <w:proofErr w:type="spellEnd"/>
      <w:r w:rsidR="00A46C60">
        <w:rPr>
          <w:rFonts w:ascii="Garamond" w:eastAsia="Times New Roman" w:hAnsi="Garamond" w:cs="Times New Roman"/>
          <w:color w:val="222222"/>
          <w:sz w:val="22"/>
          <w:szCs w:val="22"/>
        </w:rPr>
        <w:t xml:space="preserve"> </w:t>
      </w:r>
      <w:r w:rsidR="007911FF" w:rsidRPr="007911FF">
        <w:rPr>
          <w:rFonts w:ascii="Garamond" w:eastAsia="Times New Roman" w:hAnsi="Garamond" w:cs="Times New Roman"/>
          <w:color w:val="222222"/>
          <w:sz w:val="22"/>
          <w:szCs w:val="22"/>
        </w:rPr>
        <w:t>(2015)</w:t>
      </w:r>
      <w:r w:rsidR="00A46C60">
        <w:rPr>
          <w:rFonts w:ascii="Garamond" w:eastAsia="Times New Roman" w:hAnsi="Garamond" w:cs="Times New Roman"/>
          <w:color w:val="222222"/>
          <w:sz w:val="22"/>
          <w:szCs w:val="22"/>
        </w:rPr>
        <w:t>,</w:t>
      </w:r>
      <w:r w:rsidR="007911FF" w:rsidRPr="007911FF">
        <w:rPr>
          <w:rFonts w:ascii="Garamond" w:eastAsia="Times New Roman" w:hAnsi="Garamond" w:cs="Times New Roman"/>
          <w:color w:val="222222"/>
          <w:sz w:val="22"/>
          <w:szCs w:val="22"/>
        </w:rPr>
        <w:t xml:space="preserve"> “Improvisational Presentation on the </w:t>
      </w:r>
      <w:proofErr w:type="spellStart"/>
      <w:r w:rsidR="007911FF" w:rsidRPr="007911FF">
        <w:rPr>
          <w:rFonts w:ascii="Garamond" w:eastAsia="Times New Roman" w:hAnsi="Garamond" w:cs="Times New Roman"/>
          <w:color w:val="222222"/>
          <w:sz w:val="22"/>
          <w:szCs w:val="22"/>
        </w:rPr>
        <w:t>Fieldschool</w:t>
      </w:r>
      <w:proofErr w:type="spellEnd"/>
      <w:r w:rsidR="007911FF" w:rsidRPr="007911FF">
        <w:rPr>
          <w:rFonts w:ascii="Garamond" w:eastAsia="Times New Roman" w:hAnsi="Garamond" w:cs="Times New Roman"/>
          <w:color w:val="222222"/>
          <w:sz w:val="22"/>
          <w:szCs w:val="22"/>
        </w:rPr>
        <w:t xml:space="preserve"> for Ethnographic Sensibility” presented at the </w:t>
      </w:r>
      <w:r w:rsidR="007911FF" w:rsidRPr="007911FF">
        <w:rPr>
          <w:rFonts w:ascii="Garamond" w:eastAsia="Times New Roman" w:hAnsi="Garamond" w:cs="Times New Roman"/>
          <w:i/>
          <w:sz w:val="22"/>
          <w:szCs w:val="22"/>
        </w:rPr>
        <w:t xml:space="preserve">Society for the Social Study of Science, and the American Anthropological Association </w:t>
      </w:r>
      <w:r w:rsidR="007911FF" w:rsidRPr="007911FF">
        <w:rPr>
          <w:rFonts w:ascii="Garamond" w:eastAsia="Times New Roman" w:hAnsi="Garamond" w:cs="Times New Roman"/>
          <w:sz w:val="22"/>
          <w:szCs w:val="22"/>
        </w:rPr>
        <w:t xml:space="preserve">panel </w:t>
      </w:r>
      <w:r w:rsidR="007911FF" w:rsidRPr="007911FF">
        <w:rPr>
          <w:rFonts w:ascii="Garamond" w:hAnsi="Garamond" w:cs="Times New Roman"/>
          <w:i/>
          <w:sz w:val="22"/>
          <w:szCs w:val="22"/>
        </w:rPr>
        <w:t xml:space="preserve">Creative Disorientation: Ethnographic Sensibility as Improvisational Art, </w:t>
      </w:r>
      <w:r>
        <w:rPr>
          <w:rFonts w:ascii="Garamond" w:hAnsi="Garamond" w:cs="Times New Roman"/>
          <w:sz w:val="22"/>
          <w:szCs w:val="22"/>
        </w:rPr>
        <w:t xml:space="preserve">November 2015, </w:t>
      </w:r>
      <w:r w:rsidR="007911FF" w:rsidRPr="007911FF">
        <w:rPr>
          <w:rFonts w:ascii="Garamond" w:hAnsi="Garamond" w:cs="Times New Roman"/>
          <w:sz w:val="22"/>
          <w:szCs w:val="22"/>
        </w:rPr>
        <w:t>Denver</w:t>
      </w:r>
      <w:r w:rsidR="007911FF" w:rsidRPr="007911FF">
        <w:rPr>
          <w:rFonts w:ascii="Garamond" w:hAnsi="Garamond" w:cs="Times New Roman"/>
          <w:i/>
          <w:sz w:val="22"/>
          <w:szCs w:val="22"/>
        </w:rPr>
        <w:t xml:space="preserve">. </w:t>
      </w:r>
    </w:p>
    <w:p w14:paraId="3931DDCB" w14:textId="77777777" w:rsidR="007B0D8C" w:rsidRDefault="007B0D8C" w:rsidP="007911FF">
      <w:pPr>
        <w:rPr>
          <w:rFonts w:ascii="Garamond" w:hAnsi="Garamond" w:cs="Times New Roman"/>
          <w:i/>
          <w:sz w:val="22"/>
          <w:szCs w:val="22"/>
        </w:rPr>
      </w:pPr>
    </w:p>
    <w:p w14:paraId="491688D1" w14:textId="39B846D7" w:rsidR="007B0D8C" w:rsidRPr="007B0D8C" w:rsidRDefault="00060EA8" w:rsidP="007911FF">
      <w:pPr>
        <w:rPr>
          <w:rFonts w:ascii="Garamond" w:hAnsi="Garamond" w:cs="Times New Roman"/>
          <w:sz w:val="22"/>
          <w:szCs w:val="22"/>
        </w:rPr>
      </w:pPr>
      <w:proofErr w:type="spellStart"/>
      <w:r>
        <w:rPr>
          <w:rFonts w:ascii="Garamond" w:hAnsi="Garamond" w:cs="Times New Roman"/>
          <w:sz w:val="22"/>
          <w:szCs w:val="22"/>
        </w:rPr>
        <w:t>Farkash</w:t>
      </w:r>
      <w:proofErr w:type="spellEnd"/>
      <w:r>
        <w:rPr>
          <w:rFonts w:ascii="Garamond" w:hAnsi="Garamond" w:cs="Times New Roman"/>
          <w:sz w:val="22"/>
          <w:szCs w:val="22"/>
        </w:rPr>
        <w:t>, Craig</w:t>
      </w:r>
      <w:r w:rsidR="00A46C60">
        <w:rPr>
          <w:rFonts w:ascii="Garamond" w:hAnsi="Garamond" w:cs="Times New Roman"/>
          <w:sz w:val="22"/>
          <w:szCs w:val="22"/>
        </w:rPr>
        <w:t>.</w:t>
      </w:r>
      <w:r>
        <w:rPr>
          <w:rFonts w:ascii="Garamond" w:hAnsi="Garamond" w:cs="Times New Roman"/>
          <w:sz w:val="22"/>
          <w:szCs w:val="22"/>
        </w:rPr>
        <w:t xml:space="preserve"> </w:t>
      </w:r>
      <w:r w:rsidR="007B0D8C">
        <w:rPr>
          <w:rFonts w:ascii="Garamond" w:hAnsi="Garamond" w:cs="Times New Roman"/>
          <w:sz w:val="22"/>
          <w:szCs w:val="22"/>
        </w:rPr>
        <w:t xml:space="preserve">Letter of Support for Lisa </w:t>
      </w:r>
      <w:proofErr w:type="spellStart"/>
      <w:r w:rsidR="007B0D8C">
        <w:rPr>
          <w:rFonts w:ascii="Garamond" w:hAnsi="Garamond" w:cs="Times New Roman"/>
          <w:sz w:val="22"/>
          <w:szCs w:val="22"/>
        </w:rPr>
        <w:t>Feder</w:t>
      </w:r>
      <w:proofErr w:type="spellEnd"/>
      <w:r w:rsidR="007B0D8C">
        <w:rPr>
          <w:rFonts w:ascii="Garamond" w:hAnsi="Garamond" w:cs="Times New Roman"/>
          <w:sz w:val="22"/>
          <w:szCs w:val="22"/>
        </w:rPr>
        <w:t>, December 24, 2015.</w:t>
      </w:r>
    </w:p>
    <w:p w14:paraId="1D179D51" w14:textId="77777777" w:rsidR="007911FF" w:rsidRPr="007911FF" w:rsidRDefault="007911FF" w:rsidP="007911FF">
      <w:pPr>
        <w:rPr>
          <w:rFonts w:ascii="Garamond" w:hAnsi="Garamond" w:cs="Times New Roman"/>
          <w:sz w:val="22"/>
          <w:szCs w:val="22"/>
        </w:rPr>
      </w:pPr>
    </w:p>
    <w:p w14:paraId="2DFB012C" w14:textId="6D827A8C" w:rsidR="007911FF" w:rsidRPr="007911FF" w:rsidRDefault="007911FF" w:rsidP="007911FF">
      <w:pPr>
        <w:rPr>
          <w:rFonts w:ascii="Garamond" w:hAnsi="Garamond" w:cs="Times New Roman"/>
          <w:sz w:val="22"/>
          <w:szCs w:val="22"/>
        </w:rPr>
      </w:pPr>
      <w:r w:rsidRPr="007911FF">
        <w:rPr>
          <w:rFonts w:ascii="Garamond" w:hAnsi="Garamond" w:cs="Times New Roman"/>
          <w:sz w:val="22"/>
          <w:szCs w:val="22"/>
        </w:rPr>
        <w:t xml:space="preserve">Feld, Stephen, and </w:t>
      </w:r>
      <w:proofErr w:type="spellStart"/>
      <w:r w:rsidRPr="007911FF">
        <w:rPr>
          <w:rFonts w:ascii="Garamond" w:hAnsi="Garamond" w:cs="Times New Roman"/>
          <w:sz w:val="22"/>
          <w:szCs w:val="22"/>
        </w:rPr>
        <w:t>Keil</w:t>
      </w:r>
      <w:proofErr w:type="spellEnd"/>
      <w:r w:rsidRPr="007911FF">
        <w:rPr>
          <w:rFonts w:ascii="Garamond" w:hAnsi="Garamond" w:cs="Times New Roman"/>
          <w:sz w:val="22"/>
          <w:szCs w:val="22"/>
        </w:rPr>
        <w:t>, Christopher</w:t>
      </w:r>
      <w:r w:rsidR="00A46C60">
        <w:rPr>
          <w:rFonts w:ascii="Garamond" w:hAnsi="Garamond" w:cs="Times New Roman"/>
          <w:sz w:val="22"/>
          <w:szCs w:val="22"/>
        </w:rPr>
        <w:t>.</w:t>
      </w:r>
      <w:r w:rsidRPr="007911FF">
        <w:rPr>
          <w:rFonts w:ascii="Garamond" w:hAnsi="Garamond" w:cs="Times New Roman"/>
          <w:sz w:val="22"/>
          <w:szCs w:val="22"/>
        </w:rPr>
        <w:t xml:space="preserve"> (1994)</w:t>
      </w:r>
      <w:proofErr w:type="gramStart"/>
      <w:r w:rsidRPr="007911FF">
        <w:rPr>
          <w:rFonts w:ascii="Garamond" w:hAnsi="Garamond" w:cs="Times New Roman"/>
          <w:sz w:val="22"/>
          <w:szCs w:val="22"/>
        </w:rPr>
        <w:t xml:space="preserve">, </w:t>
      </w:r>
      <w:r w:rsidRPr="007911FF">
        <w:rPr>
          <w:rFonts w:ascii="Garamond" w:hAnsi="Garamond" w:cs="Times New Roman"/>
          <w:i/>
          <w:sz w:val="22"/>
          <w:szCs w:val="22"/>
        </w:rPr>
        <w:t>Music Grooves.</w:t>
      </w:r>
      <w:proofErr w:type="gramEnd"/>
      <w:r w:rsidRPr="007911FF">
        <w:rPr>
          <w:rFonts w:ascii="Garamond" w:hAnsi="Garamond" w:cs="Times New Roman"/>
          <w:sz w:val="22"/>
          <w:szCs w:val="22"/>
        </w:rPr>
        <w:t xml:space="preserve">  Chicago: University of Chicago Press.</w:t>
      </w:r>
    </w:p>
    <w:p w14:paraId="1168B92C" w14:textId="77777777" w:rsidR="007911FF" w:rsidRPr="007911FF" w:rsidRDefault="007911FF" w:rsidP="007911FF">
      <w:pPr>
        <w:rPr>
          <w:rFonts w:ascii="Garamond" w:hAnsi="Garamond" w:cs="Times New Roman"/>
          <w:sz w:val="22"/>
          <w:szCs w:val="22"/>
        </w:rPr>
      </w:pPr>
    </w:p>
    <w:p w14:paraId="3190931F" w14:textId="4A843D9B" w:rsidR="007911FF" w:rsidRDefault="007911FF" w:rsidP="007911FF">
      <w:pPr>
        <w:rPr>
          <w:rFonts w:ascii="Garamond" w:hAnsi="Garamond" w:cs="Times New Roman"/>
          <w:sz w:val="22"/>
          <w:szCs w:val="22"/>
        </w:rPr>
      </w:pPr>
      <w:r w:rsidRPr="007911FF">
        <w:rPr>
          <w:rFonts w:ascii="Garamond" w:hAnsi="Garamond" w:cs="Times New Roman"/>
          <w:sz w:val="22"/>
          <w:szCs w:val="22"/>
        </w:rPr>
        <w:t>Geertz, Clifford</w:t>
      </w:r>
      <w:r w:rsidR="00A46C60">
        <w:rPr>
          <w:rFonts w:ascii="Garamond" w:hAnsi="Garamond" w:cs="Times New Roman"/>
          <w:sz w:val="22"/>
          <w:szCs w:val="22"/>
        </w:rPr>
        <w:t>.</w:t>
      </w:r>
      <w:r w:rsidRPr="007911FF">
        <w:rPr>
          <w:rFonts w:ascii="Garamond" w:hAnsi="Garamond" w:cs="Times New Roman"/>
          <w:sz w:val="22"/>
          <w:szCs w:val="22"/>
        </w:rPr>
        <w:t xml:space="preserve"> (1998)</w:t>
      </w:r>
      <w:r w:rsidR="00A46C60">
        <w:rPr>
          <w:rFonts w:ascii="Garamond" w:hAnsi="Garamond" w:cs="Times New Roman"/>
          <w:sz w:val="22"/>
          <w:szCs w:val="22"/>
        </w:rPr>
        <w:t>,</w:t>
      </w:r>
      <w:r w:rsidRPr="007911FF">
        <w:rPr>
          <w:rFonts w:ascii="Garamond" w:hAnsi="Garamond" w:cs="Times New Roman"/>
          <w:sz w:val="22"/>
          <w:szCs w:val="22"/>
        </w:rPr>
        <w:t xml:space="preserve"> “Deep Hanging Out.”</w:t>
      </w:r>
      <w:r w:rsidRPr="007911FF">
        <w:rPr>
          <w:rFonts w:ascii="Garamond" w:hAnsi="Garamond" w:cs="Times New Roman"/>
          <w:i/>
          <w:sz w:val="22"/>
          <w:szCs w:val="22"/>
        </w:rPr>
        <w:t xml:space="preserve"> </w:t>
      </w:r>
      <w:proofErr w:type="gramStart"/>
      <w:r w:rsidRPr="007911FF">
        <w:rPr>
          <w:rFonts w:ascii="Garamond" w:hAnsi="Garamond" w:cs="Times New Roman"/>
          <w:i/>
          <w:sz w:val="22"/>
          <w:szCs w:val="22"/>
        </w:rPr>
        <w:t>New York Review of Books.</w:t>
      </w:r>
      <w:proofErr w:type="gramEnd"/>
      <w:r w:rsidR="00A46C60">
        <w:rPr>
          <w:rFonts w:ascii="Garamond" w:hAnsi="Garamond" w:cs="Times New Roman"/>
          <w:sz w:val="22"/>
          <w:szCs w:val="22"/>
        </w:rPr>
        <w:t xml:space="preserve"> 45(16), pp. 69-72.</w:t>
      </w:r>
    </w:p>
    <w:p w14:paraId="5CD2788D" w14:textId="77777777" w:rsidR="00E72E81" w:rsidRDefault="00E72E81" w:rsidP="007911FF">
      <w:pPr>
        <w:rPr>
          <w:rFonts w:ascii="Garamond" w:hAnsi="Garamond" w:cs="Times New Roman"/>
          <w:sz w:val="22"/>
          <w:szCs w:val="22"/>
        </w:rPr>
      </w:pPr>
    </w:p>
    <w:p w14:paraId="11679251" w14:textId="46953E3F" w:rsidR="00E72E81" w:rsidRDefault="00E72E81" w:rsidP="007911FF">
      <w:pPr>
        <w:rPr>
          <w:rFonts w:ascii="Garamond" w:hAnsi="Garamond" w:cs="Times New Roman"/>
          <w:sz w:val="22"/>
          <w:szCs w:val="22"/>
        </w:rPr>
      </w:pPr>
      <w:proofErr w:type="spellStart"/>
      <w:r>
        <w:rPr>
          <w:rFonts w:ascii="Garamond" w:hAnsi="Garamond" w:cs="Times New Roman"/>
          <w:sz w:val="22"/>
          <w:szCs w:val="22"/>
        </w:rPr>
        <w:t>Gell</w:t>
      </w:r>
      <w:proofErr w:type="spellEnd"/>
      <w:r>
        <w:rPr>
          <w:rFonts w:ascii="Garamond" w:hAnsi="Garamond" w:cs="Times New Roman"/>
          <w:sz w:val="22"/>
          <w:szCs w:val="22"/>
        </w:rPr>
        <w:t>, Alfred</w:t>
      </w:r>
      <w:r w:rsidR="00A46C60">
        <w:rPr>
          <w:rFonts w:ascii="Garamond" w:hAnsi="Garamond" w:cs="Times New Roman"/>
          <w:sz w:val="22"/>
          <w:szCs w:val="22"/>
        </w:rPr>
        <w:t>.</w:t>
      </w:r>
      <w:r>
        <w:rPr>
          <w:rFonts w:ascii="Garamond" w:hAnsi="Garamond" w:cs="Times New Roman"/>
          <w:sz w:val="22"/>
          <w:szCs w:val="22"/>
        </w:rPr>
        <w:t xml:space="preserve"> </w:t>
      </w:r>
      <w:r w:rsidR="00A46C60">
        <w:rPr>
          <w:rFonts w:ascii="Garamond" w:hAnsi="Garamond" w:cs="Times New Roman"/>
          <w:sz w:val="22"/>
          <w:szCs w:val="22"/>
        </w:rPr>
        <w:t>(</w:t>
      </w:r>
      <w:r>
        <w:rPr>
          <w:rFonts w:ascii="Garamond" w:hAnsi="Garamond" w:cs="Times New Roman"/>
          <w:sz w:val="22"/>
          <w:szCs w:val="22"/>
        </w:rPr>
        <w:t>1992</w:t>
      </w:r>
      <w:r w:rsidR="00A46C60">
        <w:rPr>
          <w:rFonts w:ascii="Garamond" w:hAnsi="Garamond" w:cs="Times New Roman"/>
          <w:sz w:val="22"/>
          <w:szCs w:val="22"/>
        </w:rPr>
        <w:t>),</w:t>
      </w:r>
      <w:r>
        <w:rPr>
          <w:rFonts w:ascii="Garamond" w:hAnsi="Garamond" w:cs="Times New Roman"/>
          <w:sz w:val="22"/>
          <w:szCs w:val="22"/>
        </w:rPr>
        <w:t xml:space="preserve"> “The Technology of Enchantment and the Enchantment of Technology.”      </w:t>
      </w:r>
      <w:proofErr w:type="gramStart"/>
      <w:r w:rsidRPr="00E72E81">
        <w:rPr>
          <w:rFonts w:ascii="Garamond" w:hAnsi="Garamond" w:cs="Times New Roman"/>
          <w:i/>
          <w:sz w:val="22"/>
          <w:szCs w:val="22"/>
        </w:rPr>
        <w:t>Anthropology, Art and Aesthetics</w:t>
      </w:r>
      <w:r>
        <w:rPr>
          <w:rFonts w:ascii="Garamond" w:hAnsi="Garamond" w:cs="Times New Roman"/>
          <w:sz w:val="22"/>
          <w:szCs w:val="22"/>
        </w:rPr>
        <w:t>.</w:t>
      </w:r>
      <w:proofErr w:type="gramEnd"/>
      <w:r>
        <w:rPr>
          <w:rFonts w:ascii="Garamond" w:hAnsi="Garamond" w:cs="Times New Roman"/>
          <w:sz w:val="22"/>
          <w:szCs w:val="22"/>
        </w:rPr>
        <w:t xml:space="preserve"> Eds. Jeremy </w:t>
      </w:r>
      <w:proofErr w:type="spellStart"/>
      <w:r>
        <w:rPr>
          <w:rFonts w:ascii="Garamond" w:hAnsi="Garamond" w:cs="Times New Roman"/>
          <w:sz w:val="22"/>
          <w:szCs w:val="22"/>
        </w:rPr>
        <w:t>Coote</w:t>
      </w:r>
      <w:proofErr w:type="spellEnd"/>
      <w:r>
        <w:rPr>
          <w:rFonts w:ascii="Garamond" w:hAnsi="Garamond" w:cs="Times New Roman"/>
          <w:sz w:val="22"/>
          <w:szCs w:val="22"/>
        </w:rPr>
        <w:t xml:space="preserve"> and Anthony Shelton. Oxford: Clarendon Press</w:t>
      </w:r>
      <w:r w:rsidR="007C3ADD">
        <w:rPr>
          <w:rFonts w:ascii="Garamond" w:hAnsi="Garamond" w:cs="Times New Roman"/>
          <w:sz w:val="22"/>
          <w:szCs w:val="22"/>
        </w:rPr>
        <w:t>.</w:t>
      </w:r>
    </w:p>
    <w:p w14:paraId="2268A358" w14:textId="77777777" w:rsidR="007C3ADD" w:rsidRDefault="007C3ADD" w:rsidP="007911FF">
      <w:pPr>
        <w:rPr>
          <w:rFonts w:ascii="Garamond" w:hAnsi="Garamond" w:cs="Times New Roman"/>
          <w:sz w:val="22"/>
          <w:szCs w:val="22"/>
        </w:rPr>
      </w:pPr>
    </w:p>
    <w:p w14:paraId="31AFBFCC" w14:textId="65DBCCA7" w:rsidR="007C3ADD" w:rsidRDefault="007C3ADD" w:rsidP="007911FF">
      <w:pPr>
        <w:rPr>
          <w:rFonts w:ascii="Garamond" w:hAnsi="Garamond" w:cs="Times New Roman"/>
          <w:sz w:val="22"/>
          <w:szCs w:val="22"/>
        </w:rPr>
      </w:pPr>
      <w:proofErr w:type="spellStart"/>
      <w:r>
        <w:rPr>
          <w:rFonts w:ascii="Garamond" w:hAnsi="Garamond" w:cs="Times New Roman"/>
          <w:sz w:val="22"/>
          <w:szCs w:val="22"/>
        </w:rPr>
        <w:t>Goffman</w:t>
      </w:r>
      <w:proofErr w:type="spellEnd"/>
      <w:r>
        <w:rPr>
          <w:rFonts w:ascii="Garamond" w:hAnsi="Garamond" w:cs="Times New Roman"/>
          <w:sz w:val="22"/>
          <w:szCs w:val="22"/>
        </w:rPr>
        <w:t>, Erving</w:t>
      </w:r>
      <w:r w:rsidR="00A46C60">
        <w:rPr>
          <w:rFonts w:ascii="Garamond" w:hAnsi="Garamond" w:cs="Times New Roman"/>
          <w:sz w:val="22"/>
          <w:szCs w:val="22"/>
        </w:rPr>
        <w:t>.</w:t>
      </w:r>
      <w:r>
        <w:rPr>
          <w:rFonts w:ascii="Garamond" w:hAnsi="Garamond" w:cs="Times New Roman"/>
          <w:sz w:val="22"/>
          <w:szCs w:val="22"/>
        </w:rPr>
        <w:t xml:space="preserve"> </w:t>
      </w:r>
      <w:r w:rsidR="00A46C60">
        <w:rPr>
          <w:rFonts w:ascii="Garamond" w:hAnsi="Garamond" w:cs="Times New Roman"/>
          <w:sz w:val="22"/>
          <w:szCs w:val="22"/>
        </w:rPr>
        <w:t>(1967),</w:t>
      </w:r>
      <w:r>
        <w:rPr>
          <w:rFonts w:ascii="Garamond" w:hAnsi="Garamond" w:cs="Times New Roman"/>
          <w:sz w:val="22"/>
          <w:szCs w:val="22"/>
        </w:rPr>
        <w:t xml:space="preserve"> </w:t>
      </w:r>
      <w:r w:rsidRPr="007C3ADD">
        <w:rPr>
          <w:rFonts w:ascii="Garamond" w:hAnsi="Garamond" w:cs="Times New Roman"/>
          <w:i/>
          <w:sz w:val="22"/>
          <w:szCs w:val="22"/>
        </w:rPr>
        <w:t xml:space="preserve">Interaction Ritual: essays in </w:t>
      </w:r>
      <w:proofErr w:type="gramStart"/>
      <w:r w:rsidRPr="007C3ADD">
        <w:rPr>
          <w:rFonts w:ascii="Garamond" w:hAnsi="Garamond" w:cs="Times New Roman"/>
          <w:i/>
          <w:sz w:val="22"/>
          <w:szCs w:val="22"/>
        </w:rPr>
        <w:t>face to face</w:t>
      </w:r>
      <w:proofErr w:type="gramEnd"/>
      <w:r w:rsidRPr="007C3ADD">
        <w:rPr>
          <w:rFonts w:ascii="Garamond" w:hAnsi="Garamond" w:cs="Times New Roman"/>
          <w:i/>
          <w:sz w:val="22"/>
          <w:szCs w:val="22"/>
        </w:rPr>
        <w:t xml:space="preserve"> behavior</w:t>
      </w:r>
      <w:r>
        <w:rPr>
          <w:rFonts w:ascii="Garamond" w:hAnsi="Garamond" w:cs="Times New Roman"/>
          <w:sz w:val="22"/>
          <w:szCs w:val="22"/>
        </w:rPr>
        <w:t xml:space="preserve">. New York: Anchor Books. </w:t>
      </w:r>
    </w:p>
    <w:p w14:paraId="71711893" w14:textId="77777777" w:rsidR="005D5306" w:rsidRDefault="005D5306" w:rsidP="007911FF">
      <w:pPr>
        <w:rPr>
          <w:rFonts w:ascii="Garamond" w:hAnsi="Garamond" w:cs="Times New Roman"/>
          <w:sz w:val="22"/>
          <w:szCs w:val="22"/>
        </w:rPr>
      </w:pPr>
    </w:p>
    <w:p w14:paraId="1AC8AF59" w14:textId="1022E046" w:rsidR="005D5306" w:rsidRDefault="005D5306" w:rsidP="007911FF">
      <w:pPr>
        <w:rPr>
          <w:rFonts w:ascii="Garamond" w:hAnsi="Garamond" w:cs="Times New Roman"/>
          <w:sz w:val="22"/>
          <w:szCs w:val="22"/>
        </w:rPr>
      </w:pPr>
      <w:proofErr w:type="spellStart"/>
      <w:r>
        <w:rPr>
          <w:rFonts w:ascii="Garamond" w:hAnsi="Garamond" w:cs="Times New Roman"/>
          <w:sz w:val="22"/>
          <w:szCs w:val="22"/>
        </w:rPr>
        <w:t>Grasseni</w:t>
      </w:r>
      <w:proofErr w:type="spellEnd"/>
      <w:r w:rsidR="00401D8D">
        <w:rPr>
          <w:rFonts w:ascii="Garamond" w:hAnsi="Garamond" w:cs="Times New Roman"/>
          <w:sz w:val="22"/>
          <w:szCs w:val="22"/>
        </w:rPr>
        <w:t xml:space="preserve"> Cristina</w:t>
      </w:r>
      <w:r w:rsidR="00A46C60">
        <w:rPr>
          <w:rFonts w:ascii="Garamond" w:hAnsi="Garamond" w:cs="Times New Roman"/>
          <w:sz w:val="22"/>
          <w:szCs w:val="22"/>
        </w:rPr>
        <w:t>.</w:t>
      </w:r>
      <w:r w:rsidR="00401D8D">
        <w:rPr>
          <w:rFonts w:ascii="Garamond" w:hAnsi="Garamond" w:cs="Times New Roman"/>
          <w:sz w:val="22"/>
          <w:szCs w:val="22"/>
        </w:rPr>
        <w:t xml:space="preserve"> </w:t>
      </w:r>
      <w:r w:rsidR="00A46C60">
        <w:rPr>
          <w:rFonts w:ascii="Garamond" w:hAnsi="Garamond" w:cs="Times New Roman"/>
          <w:sz w:val="22"/>
          <w:szCs w:val="22"/>
        </w:rPr>
        <w:t>(</w:t>
      </w:r>
      <w:r w:rsidR="00401D8D">
        <w:rPr>
          <w:rFonts w:ascii="Garamond" w:hAnsi="Garamond" w:cs="Times New Roman"/>
          <w:sz w:val="22"/>
          <w:szCs w:val="22"/>
        </w:rPr>
        <w:t>2004</w:t>
      </w:r>
      <w:r w:rsidR="00A46C60">
        <w:rPr>
          <w:rFonts w:ascii="Garamond" w:hAnsi="Garamond" w:cs="Times New Roman"/>
          <w:sz w:val="22"/>
          <w:szCs w:val="22"/>
        </w:rPr>
        <w:t>),</w:t>
      </w:r>
      <w:r w:rsidR="00401D8D">
        <w:rPr>
          <w:rFonts w:ascii="Garamond" w:hAnsi="Garamond" w:cs="Times New Roman"/>
          <w:sz w:val="22"/>
          <w:szCs w:val="22"/>
        </w:rPr>
        <w:t xml:space="preserve"> “Skilled Visions: an apprenticeship in breeding aesthet</w:t>
      </w:r>
      <w:r w:rsidR="00A46C60">
        <w:rPr>
          <w:rFonts w:ascii="Garamond" w:hAnsi="Garamond" w:cs="Times New Roman"/>
          <w:sz w:val="22"/>
          <w:szCs w:val="22"/>
        </w:rPr>
        <w:t xml:space="preserve">ics” in </w:t>
      </w:r>
      <w:r w:rsidR="00A46C60" w:rsidRPr="00A46C60">
        <w:rPr>
          <w:rFonts w:ascii="Garamond" w:hAnsi="Garamond" w:cs="Times New Roman"/>
          <w:i/>
          <w:sz w:val="22"/>
          <w:szCs w:val="22"/>
        </w:rPr>
        <w:t>Social Anthropology</w:t>
      </w:r>
      <w:r w:rsidR="00A46C60">
        <w:rPr>
          <w:rFonts w:ascii="Garamond" w:hAnsi="Garamond" w:cs="Times New Roman"/>
          <w:sz w:val="22"/>
          <w:szCs w:val="22"/>
        </w:rPr>
        <w:t xml:space="preserve"> 12 (1), pp. </w:t>
      </w:r>
      <w:r w:rsidR="00401D8D">
        <w:rPr>
          <w:rFonts w:ascii="Garamond" w:hAnsi="Garamond" w:cs="Times New Roman"/>
          <w:sz w:val="22"/>
          <w:szCs w:val="22"/>
        </w:rPr>
        <w:t>41-55.</w:t>
      </w:r>
    </w:p>
    <w:p w14:paraId="2EC8DE9A" w14:textId="77777777" w:rsidR="007C3ADD" w:rsidRDefault="007C3ADD" w:rsidP="007911FF">
      <w:pPr>
        <w:rPr>
          <w:rFonts w:ascii="Garamond" w:hAnsi="Garamond" w:cs="Times New Roman"/>
          <w:sz w:val="22"/>
          <w:szCs w:val="22"/>
        </w:rPr>
      </w:pPr>
    </w:p>
    <w:p w14:paraId="6B10973B" w14:textId="7FB17E07" w:rsidR="007C3ADD" w:rsidRDefault="007C3ADD" w:rsidP="007911FF">
      <w:pPr>
        <w:rPr>
          <w:rFonts w:ascii="Garamond" w:hAnsi="Garamond" w:cs="Times New Roman"/>
          <w:sz w:val="22"/>
          <w:szCs w:val="22"/>
        </w:rPr>
      </w:pPr>
      <w:r>
        <w:rPr>
          <w:rFonts w:ascii="Garamond" w:hAnsi="Garamond" w:cs="Times New Roman"/>
          <w:sz w:val="22"/>
          <w:szCs w:val="22"/>
        </w:rPr>
        <w:t>Hall Edward</w:t>
      </w:r>
      <w:r w:rsidR="00A46C60">
        <w:rPr>
          <w:rFonts w:ascii="Garamond" w:hAnsi="Garamond" w:cs="Times New Roman"/>
          <w:sz w:val="22"/>
          <w:szCs w:val="22"/>
        </w:rPr>
        <w:t>.</w:t>
      </w:r>
      <w:r>
        <w:rPr>
          <w:rFonts w:ascii="Garamond" w:hAnsi="Garamond" w:cs="Times New Roman"/>
          <w:sz w:val="22"/>
          <w:szCs w:val="22"/>
        </w:rPr>
        <w:t xml:space="preserve"> (1966)</w:t>
      </w:r>
      <w:proofErr w:type="gramStart"/>
      <w:r w:rsidR="00F307E2">
        <w:rPr>
          <w:rFonts w:ascii="Garamond" w:hAnsi="Garamond" w:cs="Times New Roman"/>
          <w:sz w:val="22"/>
          <w:szCs w:val="22"/>
        </w:rPr>
        <w:t xml:space="preserve">, </w:t>
      </w:r>
      <w:r w:rsidRPr="00A46C60">
        <w:rPr>
          <w:rFonts w:ascii="Garamond" w:hAnsi="Garamond" w:cs="Times New Roman"/>
          <w:i/>
          <w:sz w:val="22"/>
          <w:szCs w:val="22"/>
        </w:rPr>
        <w:t>The Hidden Dimension</w:t>
      </w:r>
      <w:r>
        <w:rPr>
          <w:rFonts w:ascii="Garamond" w:hAnsi="Garamond" w:cs="Times New Roman"/>
          <w:sz w:val="22"/>
          <w:szCs w:val="22"/>
        </w:rPr>
        <w:t>.</w:t>
      </w:r>
      <w:proofErr w:type="gramEnd"/>
      <w:r>
        <w:rPr>
          <w:rFonts w:ascii="Garamond" w:hAnsi="Garamond" w:cs="Times New Roman"/>
          <w:sz w:val="22"/>
          <w:szCs w:val="22"/>
        </w:rPr>
        <w:t xml:space="preserve"> New York: Anchor Books</w:t>
      </w:r>
      <w:r w:rsidR="00A46C60">
        <w:rPr>
          <w:rFonts w:ascii="Garamond" w:hAnsi="Garamond" w:cs="Times New Roman"/>
          <w:sz w:val="22"/>
          <w:szCs w:val="22"/>
        </w:rPr>
        <w:t>.</w:t>
      </w:r>
    </w:p>
    <w:p w14:paraId="1ADC67A4" w14:textId="77777777" w:rsidR="007C3ADD" w:rsidRDefault="007C3ADD" w:rsidP="007911FF">
      <w:pPr>
        <w:rPr>
          <w:rFonts w:ascii="Garamond" w:hAnsi="Garamond" w:cs="Times New Roman"/>
          <w:sz w:val="22"/>
          <w:szCs w:val="22"/>
        </w:rPr>
      </w:pPr>
    </w:p>
    <w:p w14:paraId="2CF89E2F" w14:textId="5674BC12" w:rsidR="007C3ADD" w:rsidRDefault="007C3ADD" w:rsidP="007911FF">
      <w:pPr>
        <w:rPr>
          <w:rFonts w:ascii="Garamond" w:hAnsi="Garamond" w:cs="Times New Roman"/>
          <w:sz w:val="22"/>
          <w:szCs w:val="22"/>
        </w:rPr>
      </w:pPr>
      <w:r>
        <w:rPr>
          <w:rFonts w:ascii="Garamond" w:hAnsi="Garamond" w:cs="Times New Roman"/>
          <w:sz w:val="22"/>
          <w:szCs w:val="22"/>
        </w:rPr>
        <w:t>--</w:t>
      </w:r>
      <w:r w:rsidR="00815D22">
        <w:rPr>
          <w:rFonts w:ascii="Garamond" w:hAnsi="Garamond" w:cs="Times New Roman"/>
          <w:sz w:val="22"/>
          <w:szCs w:val="22"/>
        </w:rPr>
        <w:t>-------------  (</w:t>
      </w:r>
      <w:r>
        <w:rPr>
          <w:rFonts w:ascii="Garamond" w:hAnsi="Garamond" w:cs="Times New Roman"/>
          <w:sz w:val="22"/>
          <w:szCs w:val="22"/>
        </w:rPr>
        <w:t>1983)</w:t>
      </w:r>
      <w:r w:rsidR="00A46C60">
        <w:rPr>
          <w:rFonts w:ascii="Garamond" w:hAnsi="Garamond" w:cs="Times New Roman"/>
          <w:sz w:val="22"/>
          <w:szCs w:val="22"/>
        </w:rPr>
        <w:t>,</w:t>
      </w:r>
      <w:r>
        <w:rPr>
          <w:rFonts w:ascii="Garamond" w:hAnsi="Garamond" w:cs="Times New Roman"/>
          <w:sz w:val="22"/>
          <w:szCs w:val="22"/>
        </w:rPr>
        <w:t xml:space="preserve"> </w:t>
      </w:r>
      <w:r w:rsidRPr="00A46C60">
        <w:rPr>
          <w:rFonts w:ascii="Garamond" w:hAnsi="Garamond" w:cs="Times New Roman"/>
          <w:i/>
          <w:sz w:val="22"/>
          <w:szCs w:val="22"/>
        </w:rPr>
        <w:t>The Dance of Life</w:t>
      </w:r>
      <w:r>
        <w:rPr>
          <w:rFonts w:ascii="Garamond" w:hAnsi="Garamond" w:cs="Times New Roman"/>
          <w:sz w:val="22"/>
          <w:szCs w:val="22"/>
        </w:rPr>
        <w:t>. New York: Anchor Books</w:t>
      </w:r>
      <w:r w:rsidR="00A46C60">
        <w:rPr>
          <w:rFonts w:ascii="Garamond" w:hAnsi="Garamond" w:cs="Times New Roman"/>
          <w:sz w:val="22"/>
          <w:szCs w:val="22"/>
        </w:rPr>
        <w:t>.</w:t>
      </w:r>
    </w:p>
    <w:p w14:paraId="71F63A5E" w14:textId="77777777" w:rsidR="005E761C" w:rsidRDefault="005E761C" w:rsidP="007911FF">
      <w:pPr>
        <w:rPr>
          <w:rFonts w:ascii="Garamond" w:hAnsi="Garamond" w:cs="Times New Roman"/>
          <w:sz w:val="22"/>
          <w:szCs w:val="22"/>
        </w:rPr>
      </w:pPr>
    </w:p>
    <w:p w14:paraId="0E2A14CC" w14:textId="575FD83A" w:rsidR="005E761C" w:rsidRPr="007911FF" w:rsidRDefault="005E761C" w:rsidP="007911FF">
      <w:pPr>
        <w:rPr>
          <w:rFonts w:ascii="Garamond" w:hAnsi="Garamond" w:cs="Times New Roman"/>
          <w:sz w:val="22"/>
          <w:szCs w:val="22"/>
        </w:rPr>
      </w:pPr>
      <w:r>
        <w:rPr>
          <w:rFonts w:ascii="Garamond" w:hAnsi="Garamond" w:cs="Times New Roman"/>
          <w:sz w:val="22"/>
          <w:szCs w:val="22"/>
        </w:rPr>
        <w:t>Hahn T. (2007)</w:t>
      </w:r>
      <w:r w:rsidR="00A46C60">
        <w:rPr>
          <w:rFonts w:ascii="Garamond" w:hAnsi="Garamond" w:cs="Times New Roman"/>
          <w:sz w:val="22"/>
          <w:szCs w:val="22"/>
        </w:rPr>
        <w:t>,</w:t>
      </w:r>
      <w:r>
        <w:rPr>
          <w:rFonts w:ascii="Garamond" w:hAnsi="Garamond" w:cs="Times New Roman"/>
          <w:sz w:val="22"/>
          <w:szCs w:val="22"/>
        </w:rPr>
        <w:t xml:space="preserve"> </w:t>
      </w:r>
      <w:r w:rsidRPr="00A46C60">
        <w:rPr>
          <w:rFonts w:ascii="Garamond" w:hAnsi="Garamond" w:cs="Times New Roman"/>
          <w:i/>
          <w:sz w:val="22"/>
          <w:szCs w:val="22"/>
        </w:rPr>
        <w:t>Sensational Knowledge: embodying culture through Japanese dance</w:t>
      </w:r>
      <w:r>
        <w:rPr>
          <w:rFonts w:ascii="Garamond" w:hAnsi="Garamond" w:cs="Times New Roman"/>
          <w:sz w:val="22"/>
          <w:szCs w:val="22"/>
        </w:rPr>
        <w:t xml:space="preserve">. Middletown, Ct: Wesleyan University Press. </w:t>
      </w:r>
    </w:p>
    <w:p w14:paraId="1268EC53" w14:textId="77777777" w:rsidR="007911FF" w:rsidRPr="007911FF" w:rsidRDefault="007911FF" w:rsidP="007911FF">
      <w:pPr>
        <w:rPr>
          <w:rFonts w:ascii="Garamond" w:hAnsi="Garamond" w:cs="Times New Roman"/>
          <w:sz w:val="22"/>
          <w:szCs w:val="22"/>
        </w:rPr>
      </w:pPr>
    </w:p>
    <w:p w14:paraId="5E3EDA62" w14:textId="53D81646" w:rsidR="007911FF" w:rsidRPr="007911FF" w:rsidRDefault="00F307E2" w:rsidP="007911FF">
      <w:pPr>
        <w:rPr>
          <w:rFonts w:ascii="Garamond" w:hAnsi="Garamond" w:cs="Times New Roman"/>
          <w:sz w:val="22"/>
          <w:szCs w:val="22"/>
        </w:rPr>
      </w:pPr>
      <w:proofErr w:type="spellStart"/>
      <w:r>
        <w:rPr>
          <w:rFonts w:ascii="Garamond" w:hAnsi="Garamond" w:cs="Times New Roman"/>
          <w:sz w:val="22"/>
          <w:szCs w:val="22"/>
        </w:rPr>
        <w:t>Hanh</w:t>
      </w:r>
      <w:proofErr w:type="spellEnd"/>
      <w:r>
        <w:rPr>
          <w:rFonts w:ascii="Garamond" w:hAnsi="Garamond" w:cs="Times New Roman"/>
          <w:sz w:val="22"/>
          <w:szCs w:val="22"/>
        </w:rPr>
        <w:t xml:space="preserve">, </w:t>
      </w:r>
      <w:proofErr w:type="spellStart"/>
      <w:r>
        <w:rPr>
          <w:rFonts w:ascii="Garamond" w:hAnsi="Garamond" w:cs="Times New Roman"/>
          <w:sz w:val="22"/>
          <w:szCs w:val="22"/>
        </w:rPr>
        <w:t>Thich</w:t>
      </w:r>
      <w:proofErr w:type="spellEnd"/>
      <w:r>
        <w:rPr>
          <w:rFonts w:ascii="Garamond" w:hAnsi="Garamond" w:cs="Times New Roman"/>
          <w:sz w:val="22"/>
          <w:szCs w:val="22"/>
        </w:rPr>
        <w:t xml:space="preserve"> </w:t>
      </w:r>
      <w:proofErr w:type="spellStart"/>
      <w:r>
        <w:rPr>
          <w:rFonts w:ascii="Garamond" w:hAnsi="Garamond" w:cs="Times New Roman"/>
          <w:sz w:val="22"/>
          <w:szCs w:val="22"/>
        </w:rPr>
        <w:t>Nhat</w:t>
      </w:r>
      <w:proofErr w:type="spellEnd"/>
      <w:r>
        <w:rPr>
          <w:rFonts w:ascii="Garamond" w:hAnsi="Garamond" w:cs="Times New Roman"/>
          <w:sz w:val="22"/>
          <w:szCs w:val="22"/>
        </w:rPr>
        <w:t>. (2016)</w:t>
      </w:r>
      <w:proofErr w:type="gramStart"/>
      <w:r>
        <w:rPr>
          <w:rFonts w:ascii="Garamond" w:hAnsi="Garamond" w:cs="Times New Roman"/>
          <w:sz w:val="22"/>
          <w:szCs w:val="22"/>
        </w:rPr>
        <w:t>,</w:t>
      </w:r>
      <w:r w:rsidR="00A46C60">
        <w:rPr>
          <w:rFonts w:ascii="Garamond" w:hAnsi="Garamond" w:cs="Times New Roman"/>
          <w:sz w:val="22"/>
          <w:szCs w:val="22"/>
        </w:rPr>
        <w:t xml:space="preserve"> </w:t>
      </w:r>
      <w:r w:rsidR="00A46C60" w:rsidRPr="00A46C60">
        <w:rPr>
          <w:rFonts w:ascii="Garamond" w:hAnsi="Garamond" w:cs="Times New Roman"/>
          <w:i/>
          <w:sz w:val="22"/>
          <w:szCs w:val="22"/>
        </w:rPr>
        <w:t>The Miracle of Mindfulness</w:t>
      </w:r>
      <w:r w:rsidR="00A46C60">
        <w:rPr>
          <w:rFonts w:ascii="Garamond" w:hAnsi="Garamond" w:cs="Times New Roman"/>
          <w:sz w:val="22"/>
          <w:szCs w:val="22"/>
        </w:rPr>
        <w:t>.</w:t>
      </w:r>
      <w:proofErr w:type="gramEnd"/>
      <w:r w:rsidR="007911FF" w:rsidRPr="007911FF">
        <w:rPr>
          <w:rFonts w:ascii="Garamond" w:hAnsi="Garamond" w:cs="Times New Roman"/>
          <w:sz w:val="22"/>
          <w:szCs w:val="22"/>
        </w:rPr>
        <w:t xml:space="preserve"> Beacon Press.</w:t>
      </w:r>
    </w:p>
    <w:p w14:paraId="2C4CBE37" w14:textId="77777777" w:rsidR="007911FF" w:rsidRPr="007911FF" w:rsidRDefault="007911FF" w:rsidP="007911FF">
      <w:pPr>
        <w:rPr>
          <w:rFonts w:ascii="Garamond" w:hAnsi="Garamond" w:cs="Times New Roman"/>
          <w:sz w:val="22"/>
          <w:szCs w:val="22"/>
        </w:rPr>
      </w:pPr>
    </w:p>
    <w:p w14:paraId="172A0AF1" w14:textId="54397969" w:rsidR="007911FF" w:rsidRDefault="007911FF" w:rsidP="007911FF">
      <w:pPr>
        <w:rPr>
          <w:rFonts w:ascii="Garamond" w:hAnsi="Garamond" w:cs="Times New Roman"/>
          <w:sz w:val="22"/>
          <w:szCs w:val="22"/>
        </w:rPr>
      </w:pPr>
      <w:proofErr w:type="gramStart"/>
      <w:r w:rsidRPr="007911FF">
        <w:rPr>
          <w:rFonts w:ascii="Garamond" w:hAnsi="Garamond" w:cs="Times New Roman"/>
          <w:sz w:val="22"/>
          <w:szCs w:val="22"/>
        </w:rPr>
        <w:t xml:space="preserve">Hanks, William F. (1996), </w:t>
      </w:r>
      <w:r w:rsidRPr="007911FF">
        <w:rPr>
          <w:rFonts w:ascii="Garamond" w:hAnsi="Garamond" w:cs="Times New Roman"/>
          <w:i/>
          <w:sz w:val="22"/>
          <w:szCs w:val="22"/>
        </w:rPr>
        <w:t>Language and Communicative Practices</w:t>
      </w:r>
      <w:r w:rsidR="00A46C60">
        <w:rPr>
          <w:rFonts w:ascii="Garamond" w:hAnsi="Garamond" w:cs="Times New Roman"/>
          <w:sz w:val="22"/>
          <w:szCs w:val="22"/>
        </w:rPr>
        <w:t>.</w:t>
      </w:r>
      <w:proofErr w:type="gramEnd"/>
      <w:r w:rsidR="00A46C60">
        <w:rPr>
          <w:rFonts w:ascii="Garamond" w:hAnsi="Garamond" w:cs="Times New Roman"/>
          <w:sz w:val="22"/>
          <w:szCs w:val="22"/>
        </w:rPr>
        <w:t xml:space="preserve"> </w:t>
      </w:r>
      <w:r w:rsidRPr="007911FF">
        <w:rPr>
          <w:rFonts w:ascii="Garamond" w:hAnsi="Garamond" w:cs="Times New Roman"/>
          <w:sz w:val="22"/>
          <w:szCs w:val="22"/>
        </w:rPr>
        <w:t>Boulder: Westview Press.</w:t>
      </w:r>
    </w:p>
    <w:p w14:paraId="5520D8E5" w14:textId="77777777" w:rsidR="007B0D8C" w:rsidRDefault="007B0D8C" w:rsidP="007911FF">
      <w:pPr>
        <w:rPr>
          <w:rFonts w:ascii="Garamond" w:hAnsi="Garamond" w:cs="Times New Roman"/>
          <w:sz w:val="22"/>
          <w:szCs w:val="22"/>
        </w:rPr>
      </w:pPr>
    </w:p>
    <w:p w14:paraId="682DAEB8" w14:textId="1739929E" w:rsidR="007B0D8C" w:rsidRPr="007911FF" w:rsidRDefault="007B0D8C" w:rsidP="007911FF">
      <w:pPr>
        <w:rPr>
          <w:rFonts w:ascii="Garamond" w:hAnsi="Garamond" w:cs="Times New Roman"/>
          <w:sz w:val="22"/>
          <w:szCs w:val="22"/>
        </w:rPr>
      </w:pPr>
      <w:proofErr w:type="spellStart"/>
      <w:r>
        <w:rPr>
          <w:rFonts w:ascii="Garamond" w:hAnsi="Garamond" w:cs="Times New Roman"/>
          <w:sz w:val="22"/>
          <w:szCs w:val="22"/>
        </w:rPr>
        <w:t>Hissa</w:t>
      </w:r>
      <w:proofErr w:type="spellEnd"/>
      <w:r w:rsidR="00F307E2">
        <w:rPr>
          <w:rFonts w:ascii="Garamond" w:hAnsi="Garamond" w:cs="Times New Roman"/>
          <w:sz w:val="22"/>
          <w:szCs w:val="22"/>
        </w:rPr>
        <w:t xml:space="preserve"> V. and M. </w:t>
      </w:r>
      <w:proofErr w:type="spellStart"/>
      <w:r w:rsidR="00F307E2">
        <w:rPr>
          <w:rFonts w:ascii="Garamond" w:hAnsi="Garamond" w:cs="Times New Roman"/>
          <w:sz w:val="22"/>
          <w:szCs w:val="22"/>
        </w:rPr>
        <w:t>Nogueira</w:t>
      </w:r>
      <w:proofErr w:type="spellEnd"/>
      <w:r w:rsidR="00F307E2">
        <w:rPr>
          <w:rFonts w:ascii="Garamond" w:hAnsi="Garamond" w:cs="Times New Roman"/>
          <w:sz w:val="22"/>
          <w:szCs w:val="22"/>
        </w:rPr>
        <w:t>. (2013)</w:t>
      </w:r>
      <w:proofErr w:type="gramStart"/>
      <w:r w:rsidR="00F307E2">
        <w:rPr>
          <w:rFonts w:ascii="Garamond" w:hAnsi="Garamond" w:cs="Times New Roman"/>
          <w:sz w:val="22"/>
          <w:szCs w:val="22"/>
        </w:rPr>
        <w:t>,</w:t>
      </w:r>
      <w:r>
        <w:rPr>
          <w:rFonts w:ascii="Garamond" w:hAnsi="Garamond" w:cs="Times New Roman"/>
          <w:sz w:val="22"/>
          <w:szCs w:val="22"/>
        </w:rPr>
        <w:t xml:space="preserve"> </w:t>
      </w:r>
      <w:r w:rsidR="00F307E2">
        <w:rPr>
          <w:rFonts w:ascii="Garamond" w:hAnsi="Garamond" w:cs="Times New Roman"/>
          <w:sz w:val="22"/>
          <w:szCs w:val="22"/>
        </w:rPr>
        <w:t>“</w:t>
      </w:r>
      <w:proofErr w:type="spellStart"/>
      <w:r>
        <w:rPr>
          <w:rFonts w:ascii="Garamond" w:hAnsi="Garamond" w:cs="Times New Roman"/>
          <w:sz w:val="22"/>
          <w:szCs w:val="22"/>
        </w:rPr>
        <w:t>Cidade</w:t>
      </w:r>
      <w:proofErr w:type="spellEnd"/>
      <w:r>
        <w:rPr>
          <w:rFonts w:ascii="Garamond" w:hAnsi="Garamond" w:cs="Times New Roman"/>
          <w:sz w:val="22"/>
          <w:szCs w:val="22"/>
        </w:rPr>
        <w:t xml:space="preserve"> </w:t>
      </w:r>
      <w:proofErr w:type="spellStart"/>
      <w:r>
        <w:rPr>
          <w:rFonts w:ascii="Garamond" w:hAnsi="Garamond" w:cs="Times New Roman"/>
          <w:sz w:val="22"/>
          <w:szCs w:val="22"/>
        </w:rPr>
        <w:t>Corpo</w:t>
      </w:r>
      <w:proofErr w:type="spellEnd"/>
      <w:r w:rsidR="00F307E2">
        <w:rPr>
          <w:rFonts w:ascii="Garamond" w:hAnsi="Garamond" w:cs="Times New Roman"/>
          <w:sz w:val="22"/>
          <w:szCs w:val="22"/>
        </w:rPr>
        <w:t xml:space="preserve">” in </w:t>
      </w:r>
      <w:proofErr w:type="spellStart"/>
      <w:r w:rsidR="00F307E2">
        <w:rPr>
          <w:rFonts w:ascii="Garamond" w:hAnsi="Garamond" w:cs="Times New Roman"/>
          <w:sz w:val="22"/>
          <w:szCs w:val="22"/>
        </w:rPr>
        <w:t>Revisão</w:t>
      </w:r>
      <w:proofErr w:type="spellEnd"/>
      <w:r w:rsidR="00F307E2">
        <w:rPr>
          <w:rFonts w:ascii="Garamond" w:hAnsi="Garamond" w:cs="Times New Roman"/>
          <w:sz w:val="22"/>
          <w:szCs w:val="22"/>
        </w:rPr>
        <w:t xml:space="preserve"> da </w:t>
      </w:r>
      <w:proofErr w:type="spellStart"/>
      <w:r w:rsidR="00F307E2">
        <w:rPr>
          <w:rFonts w:ascii="Garamond" w:hAnsi="Garamond" w:cs="Times New Roman"/>
          <w:sz w:val="22"/>
          <w:szCs w:val="22"/>
        </w:rPr>
        <w:t>Universidade</w:t>
      </w:r>
      <w:proofErr w:type="spellEnd"/>
      <w:r w:rsidR="00F307E2">
        <w:rPr>
          <w:rFonts w:ascii="Garamond" w:hAnsi="Garamond" w:cs="Times New Roman"/>
          <w:sz w:val="22"/>
          <w:szCs w:val="22"/>
        </w:rPr>
        <w:t xml:space="preserve"> Federal Minas </w:t>
      </w:r>
      <w:proofErr w:type="spellStart"/>
      <w:r w:rsidR="00F307E2">
        <w:rPr>
          <w:rFonts w:ascii="Garamond" w:hAnsi="Garamond" w:cs="Times New Roman"/>
          <w:sz w:val="22"/>
          <w:szCs w:val="22"/>
        </w:rPr>
        <w:t>Gerais</w:t>
      </w:r>
      <w:proofErr w:type="spellEnd"/>
      <w:r w:rsidR="00F307E2">
        <w:rPr>
          <w:rFonts w:ascii="Garamond" w:hAnsi="Garamond" w:cs="Times New Roman"/>
          <w:sz w:val="22"/>
          <w:szCs w:val="22"/>
        </w:rPr>
        <w:t>, 20 (1), pp. 54-77.</w:t>
      </w:r>
      <w:proofErr w:type="gramEnd"/>
      <w:r w:rsidR="00F307E2">
        <w:rPr>
          <w:rFonts w:ascii="Garamond" w:hAnsi="Garamond" w:cs="Times New Roman"/>
          <w:sz w:val="22"/>
          <w:szCs w:val="22"/>
        </w:rPr>
        <w:t xml:space="preserve"> </w:t>
      </w:r>
    </w:p>
    <w:p w14:paraId="42F2738D" w14:textId="77777777" w:rsidR="007911FF" w:rsidRPr="007911FF" w:rsidRDefault="007911FF" w:rsidP="007911FF">
      <w:pPr>
        <w:rPr>
          <w:rFonts w:ascii="Garamond" w:hAnsi="Garamond" w:cs="Times New Roman"/>
          <w:sz w:val="22"/>
          <w:szCs w:val="22"/>
        </w:rPr>
      </w:pPr>
    </w:p>
    <w:p w14:paraId="6A47C44F" w14:textId="07F66CCF" w:rsidR="007911FF" w:rsidRDefault="007911FF" w:rsidP="007911FF">
      <w:pPr>
        <w:rPr>
          <w:rFonts w:ascii="Garamond" w:hAnsi="Garamond" w:cs="Times New Roman"/>
          <w:sz w:val="22"/>
          <w:szCs w:val="22"/>
        </w:rPr>
      </w:pPr>
      <w:proofErr w:type="spellStart"/>
      <w:r w:rsidRPr="007911FF">
        <w:rPr>
          <w:rFonts w:ascii="Garamond" w:hAnsi="Garamond" w:cs="Times New Roman"/>
          <w:sz w:val="22"/>
          <w:szCs w:val="22"/>
        </w:rPr>
        <w:t>Howes</w:t>
      </w:r>
      <w:proofErr w:type="spellEnd"/>
      <w:r w:rsidRPr="007911FF">
        <w:rPr>
          <w:rFonts w:ascii="Garamond" w:hAnsi="Garamond" w:cs="Times New Roman"/>
          <w:sz w:val="22"/>
          <w:szCs w:val="22"/>
        </w:rPr>
        <w:t>, David</w:t>
      </w:r>
      <w:r w:rsidR="00F307E2">
        <w:rPr>
          <w:rFonts w:ascii="Garamond" w:hAnsi="Garamond" w:cs="Times New Roman"/>
          <w:sz w:val="22"/>
          <w:szCs w:val="22"/>
        </w:rPr>
        <w:t>.</w:t>
      </w:r>
      <w:r w:rsidRPr="007911FF">
        <w:rPr>
          <w:rFonts w:ascii="Garamond" w:hAnsi="Garamond" w:cs="Times New Roman"/>
          <w:sz w:val="22"/>
          <w:szCs w:val="22"/>
        </w:rPr>
        <w:t xml:space="preserve"> (2003)</w:t>
      </w:r>
      <w:r w:rsidR="00F307E2">
        <w:rPr>
          <w:rFonts w:ascii="Garamond" w:hAnsi="Garamond" w:cs="Times New Roman"/>
          <w:sz w:val="22"/>
          <w:szCs w:val="22"/>
        </w:rPr>
        <w:t>,</w:t>
      </w:r>
      <w:r w:rsidRPr="007911FF">
        <w:rPr>
          <w:rFonts w:ascii="Garamond" w:hAnsi="Garamond" w:cs="Times New Roman"/>
          <w:sz w:val="22"/>
          <w:szCs w:val="22"/>
        </w:rPr>
        <w:t xml:space="preserve"> </w:t>
      </w:r>
      <w:r w:rsidRPr="007911FF">
        <w:rPr>
          <w:rFonts w:ascii="Garamond" w:hAnsi="Garamond" w:cs="Times New Roman"/>
          <w:i/>
          <w:sz w:val="22"/>
          <w:szCs w:val="22"/>
        </w:rPr>
        <w:t>Sensing Culture: engaging the senses in culture and social theory</w:t>
      </w:r>
      <w:r w:rsidRPr="007911FF">
        <w:rPr>
          <w:rFonts w:ascii="Garamond" w:hAnsi="Garamond" w:cs="Times New Roman"/>
          <w:sz w:val="22"/>
          <w:szCs w:val="22"/>
        </w:rPr>
        <w:t xml:space="preserve"> Ann Arbor: University of Michigan Press. </w:t>
      </w:r>
    </w:p>
    <w:p w14:paraId="19D1450C" w14:textId="77777777" w:rsidR="00815D22" w:rsidRDefault="00815D22" w:rsidP="007911FF">
      <w:pPr>
        <w:rPr>
          <w:rFonts w:ascii="Garamond" w:hAnsi="Garamond" w:cs="Times New Roman"/>
          <w:sz w:val="22"/>
          <w:szCs w:val="22"/>
        </w:rPr>
      </w:pPr>
    </w:p>
    <w:p w14:paraId="0C529808" w14:textId="3C0D85CF" w:rsidR="00815D22" w:rsidRPr="007911FF" w:rsidRDefault="00815D22" w:rsidP="007911FF">
      <w:pPr>
        <w:rPr>
          <w:rFonts w:ascii="Garamond" w:hAnsi="Garamond" w:cs="Times New Roman"/>
          <w:sz w:val="22"/>
          <w:szCs w:val="22"/>
        </w:rPr>
      </w:pPr>
      <w:proofErr w:type="spellStart"/>
      <w:r>
        <w:rPr>
          <w:rFonts w:ascii="Garamond" w:hAnsi="Garamond" w:cs="Times New Roman"/>
          <w:sz w:val="22"/>
          <w:szCs w:val="22"/>
        </w:rPr>
        <w:t>Howes</w:t>
      </w:r>
      <w:proofErr w:type="spellEnd"/>
      <w:r>
        <w:rPr>
          <w:rFonts w:ascii="Garamond" w:hAnsi="Garamond" w:cs="Times New Roman"/>
          <w:sz w:val="22"/>
          <w:szCs w:val="22"/>
        </w:rPr>
        <w:t xml:space="preserve">, David and </w:t>
      </w:r>
      <w:proofErr w:type="spellStart"/>
      <w:r>
        <w:rPr>
          <w:rFonts w:ascii="Garamond" w:hAnsi="Garamond" w:cs="Times New Roman"/>
          <w:sz w:val="22"/>
          <w:szCs w:val="22"/>
        </w:rPr>
        <w:t>Classen</w:t>
      </w:r>
      <w:proofErr w:type="spellEnd"/>
      <w:r>
        <w:rPr>
          <w:rFonts w:ascii="Garamond" w:hAnsi="Garamond" w:cs="Times New Roman"/>
          <w:sz w:val="22"/>
          <w:szCs w:val="22"/>
        </w:rPr>
        <w:t>, Constance</w:t>
      </w:r>
      <w:r w:rsidR="00F307E2">
        <w:rPr>
          <w:rFonts w:ascii="Garamond" w:hAnsi="Garamond" w:cs="Times New Roman"/>
          <w:sz w:val="22"/>
          <w:szCs w:val="22"/>
        </w:rPr>
        <w:t>.</w:t>
      </w:r>
      <w:r>
        <w:rPr>
          <w:rFonts w:ascii="Garamond" w:hAnsi="Garamond" w:cs="Times New Roman"/>
          <w:sz w:val="22"/>
          <w:szCs w:val="22"/>
        </w:rPr>
        <w:t xml:space="preserve"> (2014)</w:t>
      </w:r>
      <w:r w:rsidR="00F307E2">
        <w:rPr>
          <w:rFonts w:ascii="Garamond" w:hAnsi="Garamond" w:cs="Times New Roman"/>
          <w:sz w:val="22"/>
          <w:szCs w:val="22"/>
        </w:rPr>
        <w:t>,</w:t>
      </w:r>
      <w:r>
        <w:rPr>
          <w:rFonts w:ascii="Garamond" w:hAnsi="Garamond" w:cs="Times New Roman"/>
          <w:sz w:val="22"/>
          <w:szCs w:val="22"/>
        </w:rPr>
        <w:t xml:space="preserve"> </w:t>
      </w:r>
      <w:r w:rsidRPr="00815D22">
        <w:rPr>
          <w:rFonts w:ascii="Garamond" w:hAnsi="Garamond" w:cs="Times New Roman"/>
          <w:i/>
          <w:sz w:val="22"/>
          <w:szCs w:val="22"/>
        </w:rPr>
        <w:t>Ways of Sensing: understanding the senses in society</w:t>
      </w:r>
      <w:r>
        <w:rPr>
          <w:rFonts w:ascii="Garamond" w:hAnsi="Garamond" w:cs="Times New Roman"/>
          <w:sz w:val="22"/>
          <w:szCs w:val="22"/>
        </w:rPr>
        <w:t xml:space="preserve">. New York: </w:t>
      </w:r>
      <w:proofErr w:type="spellStart"/>
      <w:r>
        <w:rPr>
          <w:rFonts w:ascii="Garamond" w:hAnsi="Garamond" w:cs="Times New Roman"/>
          <w:sz w:val="22"/>
          <w:szCs w:val="22"/>
        </w:rPr>
        <w:t>Routledge</w:t>
      </w:r>
      <w:proofErr w:type="spellEnd"/>
      <w:r>
        <w:rPr>
          <w:rFonts w:ascii="Garamond" w:hAnsi="Garamond" w:cs="Times New Roman"/>
          <w:sz w:val="22"/>
          <w:szCs w:val="22"/>
        </w:rPr>
        <w:t xml:space="preserve">. </w:t>
      </w:r>
    </w:p>
    <w:p w14:paraId="5E42ED9A" w14:textId="77777777" w:rsidR="007911FF" w:rsidRPr="007911FF" w:rsidRDefault="007911FF" w:rsidP="007911FF">
      <w:pPr>
        <w:rPr>
          <w:rFonts w:ascii="Garamond" w:hAnsi="Garamond" w:cs="Times New Roman"/>
          <w:sz w:val="22"/>
          <w:szCs w:val="22"/>
        </w:rPr>
      </w:pPr>
    </w:p>
    <w:p w14:paraId="48A22428" w14:textId="6DD3356E" w:rsidR="007911FF" w:rsidRPr="007911FF" w:rsidRDefault="007911FF" w:rsidP="007911FF">
      <w:pPr>
        <w:rPr>
          <w:rFonts w:ascii="Garamond" w:hAnsi="Garamond" w:cs="Times New Roman"/>
          <w:sz w:val="22"/>
          <w:szCs w:val="22"/>
        </w:rPr>
      </w:pPr>
      <w:proofErr w:type="spellStart"/>
      <w:r w:rsidRPr="007911FF">
        <w:rPr>
          <w:rFonts w:ascii="Garamond" w:hAnsi="Garamond" w:cs="Times New Roman"/>
          <w:sz w:val="22"/>
          <w:szCs w:val="22"/>
        </w:rPr>
        <w:t>Iyer</w:t>
      </w:r>
      <w:proofErr w:type="spellEnd"/>
      <w:r w:rsidRPr="007911FF">
        <w:rPr>
          <w:rFonts w:ascii="Garamond" w:hAnsi="Garamond" w:cs="Times New Roman"/>
          <w:sz w:val="22"/>
          <w:szCs w:val="22"/>
        </w:rPr>
        <w:t>, Vijay</w:t>
      </w:r>
      <w:r w:rsidR="00F307E2">
        <w:rPr>
          <w:rFonts w:ascii="Garamond" w:hAnsi="Garamond" w:cs="Times New Roman"/>
          <w:sz w:val="22"/>
          <w:szCs w:val="22"/>
        </w:rPr>
        <w:t>.</w:t>
      </w:r>
      <w:r w:rsidRPr="007911FF">
        <w:rPr>
          <w:rFonts w:ascii="Garamond" w:hAnsi="Garamond" w:cs="Times New Roman"/>
          <w:sz w:val="22"/>
          <w:szCs w:val="22"/>
        </w:rPr>
        <w:t xml:space="preserve"> (2002), “Embodied Mind, Situated Cognition, and Expressive </w:t>
      </w:r>
      <w:proofErr w:type="spellStart"/>
      <w:r w:rsidRPr="007911FF">
        <w:rPr>
          <w:rFonts w:ascii="Garamond" w:hAnsi="Garamond" w:cs="Times New Roman"/>
          <w:sz w:val="22"/>
          <w:szCs w:val="22"/>
        </w:rPr>
        <w:t>Microtiming</w:t>
      </w:r>
      <w:proofErr w:type="spellEnd"/>
      <w:r w:rsidRPr="007911FF">
        <w:rPr>
          <w:rFonts w:ascii="Garamond" w:hAnsi="Garamond" w:cs="Times New Roman"/>
          <w:sz w:val="22"/>
          <w:szCs w:val="22"/>
        </w:rPr>
        <w:t xml:space="preserve"> in African-American Music.” </w:t>
      </w:r>
      <w:r w:rsidRPr="007911FF">
        <w:rPr>
          <w:rFonts w:ascii="Garamond" w:hAnsi="Garamond" w:cs="Times New Roman"/>
          <w:i/>
          <w:sz w:val="22"/>
          <w:szCs w:val="22"/>
        </w:rPr>
        <w:t>Music Perception</w:t>
      </w:r>
      <w:r w:rsidRPr="007911FF">
        <w:rPr>
          <w:rFonts w:ascii="Garamond" w:hAnsi="Garamond" w:cs="Times New Roman"/>
          <w:sz w:val="22"/>
          <w:szCs w:val="22"/>
        </w:rPr>
        <w:t xml:space="preserve"> 19: 387-414.</w:t>
      </w:r>
    </w:p>
    <w:p w14:paraId="0F51EC00" w14:textId="77777777" w:rsidR="007911FF" w:rsidRPr="007911FF" w:rsidRDefault="007911FF" w:rsidP="007911FF">
      <w:pPr>
        <w:rPr>
          <w:rFonts w:ascii="Garamond" w:hAnsi="Garamond" w:cs="Times New Roman"/>
          <w:sz w:val="22"/>
          <w:szCs w:val="22"/>
        </w:rPr>
      </w:pPr>
    </w:p>
    <w:p w14:paraId="54D76AD4" w14:textId="08606F02" w:rsidR="007911FF" w:rsidRPr="007911FF" w:rsidRDefault="007911FF" w:rsidP="007911FF">
      <w:pPr>
        <w:rPr>
          <w:rFonts w:ascii="Garamond" w:hAnsi="Garamond" w:cs="Times New Roman"/>
          <w:sz w:val="22"/>
          <w:szCs w:val="22"/>
        </w:rPr>
      </w:pPr>
      <w:r w:rsidRPr="007911FF">
        <w:rPr>
          <w:rFonts w:ascii="Garamond" w:hAnsi="Garamond" w:cs="Times New Roman"/>
          <w:sz w:val="22"/>
          <w:szCs w:val="22"/>
        </w:rPr>
        <w:t xml:space="preserve">Jain, </w:t>
      </w:r>
      <w:proofErr w:type="spellStart"/>
      <w:r w:rsidRPr="007911FF">
        <w:rPr>
          <w:rFonts w:ascii="Garamond" w:hAnsi="Garamond" w:cs="Times New Roman"/>
          <w:sz w:val="22"/>
          <w:szCs w:val="22"/>
        </w:rPr>
        <w:t>Lochlann</w:t>
      </w:r>
      <w:proofErr w:type="spellEnd"/>
      <w:r w:rsidR="00F307E2">
        <w:rPr>
          <w:rFonts w:ascii="Garamond" w:hAnsi="Garamond" w:cs="Times New Roman"/>
          <w:sz w:val="22"/>
          <w:szCs w:val="22"/>
        </w:rPr>
        <w:t>.</w:t>
      </w:r>
      <w:r w:rsidRPr="007911FF">
        <w:rPr>
          <w:rFonts w:ascii="Garamond" w:hAnsi="Garamond" w:cs="Times New Roman"/>
          <w:sz w:val="22"/>
          <w:szCs w:val="22"/>
        </w:rPr>
        <w:t xml:space="preserve"> (2015)</w:t>
      </w:r>
      <w:r w:rsidR="00F307E2">
        <w:rPr>
          <w:rFonts w:ascii="Garamond" w:hAnsi="Garamond" w:cs="Times New Roman"/>
          <w:sz w:val="22"/>
          <w:szCs w:val="22"/>
        </w:rPr>
        <w:t>,</w:t>
      </w:r>
      <w:r w:rsidRPr="007911FF">
        <w:rPr>
          <w:rFonts w:ascii="Garamond" w:hAnsi="Garamond" w:cs="Times New Roman"/>
          <w:sz w:val="22"/>
          <w:szCs w:val="22"/>
        </w:rPr>
        <w:t xml:space="preserve"> </w:t>
      </w:r>
      <w:r w:rsidR="00815D22">
        <w:rPr>
          <w:rFonts w:ascii="Garamond" w:hAnsi="Garamond" w:cs="Times New Roman"/>
          <w:sz w:val="22"/>
          <w:szCs w:val="22"/>
        </w:rPr>
        <w:t>Funding application for Empathy Lab Graduate Student Training</w:t>
      </w:r>
      <w:r w:rsidRPr="007911FF">
        <w:rPr>
          <w:rFonts w:ascii="Garamond" w:hAnsi="Garamond" w:cs="Times New Roman"/>
          <w:sz w:val="22"/>
          <w:szCs w:val="22"/>
        </w:rPr>
        <w:t>.</w:t>
      </w:r>
    </w:p>
    <w:p w14:paraId="672A3502" w14:textId="77777777" w:rsidR="007911FF" w:rsidRPr="007911FF" w:rsidRDefault="007911FF" w:rsidP="007911FF">
      <w:pPr>
        <w:rPr>
          <w:rFonts w:ascii="Garamond" w:hAnsi="Garamond" w:cs="Times New Roman"/>
          <w:sz w:val="22"/>
          <w:szCs w:val="22"/>
        </w:rPr>
      </w:pPr>
    </w:p>
    <w:p w14:paraId="59408071" w14:textId="721BF335" w:rsidR="007911FF" w:rsidRDefault="007911FF" w:rsidP="007911FF">
      <w:pPr>
        <w:rPr>
          <w:rFonts w:ascii="Garamond" w:hAnsi="Garamond" w:cs="Times New Roman"/>
          <w:sz w:val="22"/>
          <w:szCs w:val="22"/>
        </w:rPr>
      </w:pPr>
      <w:proofErr w:type="spellStart"/>
      <w:r w:rsidRPr="007911FF">
        <w:rPr>
          <w:rFonts w:ascii="Garamond" w:hAnsi="Garamond" w:cs="Times New Roman"/>
          <w:sz w:val="22"/>
          <w:szCs w:val="22"/>
        </w:rPr>
        <w:t>Joas</w:t>
      </w:r>
      <w:proofErr w:type="spellEnd"/>
      <w:r w:rsidRPr="007911FF">
        <w:rPr>
          <w:rFonts w:ascii="Garamond" w:hAnsi="Garamond" w:cs="Times New Roman"/>
          <w:sz w:val="22"/>
          <w:szCs w:val="22"/>
        </w:rPr>
        <w:t>, Hans</w:t>
      </w:r>
      <w:r w:rsidR="00F307E2">
        <w:rPr>
          <w:rFonts w:ascii="Garamond" w:hAnsi="Garamond" w:cs="Times New Roman"/>
          <w:sz w:val="22"/>
          <w:szCs w:val="22"/>
        </w:rPr>
        <w:t>.</w:t>
      </w:r>
      <w:r w:rsidRPr="007911FF">
        <w:rPr>
          <w:rFonts w:ascii="Garamond" w:hAnsi="Garamond" w:cs="Times New Roman"/>
          <w:sz w:val="22"/>
          <w:szCs w:val="22"/>
        </w:rPr>
        <w:t xml:space="preserve"> (1996)</w:t>
      </w:r>
      <w:r w:rsidR="00F307E2">
        <w:rPr>
          <w:rFonts w:ascii="Garamond" w:hAnsi="Garamond" w:cs="Times New Roman"/>
          <w:sz w:val="22"/>
          <w:szCs w:val="22"/>
        </w:rPr>
        <w:t>,</w:t>
      </w:r>
      <w:r w:rsidRPr="007911FF">
        <w:rPr>
          <w:rFonts w:ascii="Garamond" w:hAnsi="Garamond" w:cs="Times New Roman"/>
          <w:sz w:val="22"/>
          <w:szCs w:val="22"/>
        </w:rPr>
        <w:t xml:space="preserve"> </w:t>
      </w:r>
      <w:r w:rsidRPr="007911FF">
        <w:rPr>
          <w:rFonts w:ascii="Garamond" w:hAnsi="Garamond" w:cs="Times New Roman"/>
          <w:i/>
          <w:sz w:val="22"/>
          <w:szCs w:val="22"/>
        </w:rPr>
        <w:t>The Creativity of Action</w:t>
      </w:r>
      <w:r w:rsidRPr="007911FF">
        <w:rPr>
          <w:rFonts w:ascii="Garamond" w:hAnsi="Garamond" w:cs="Times New Roman"/>
          <w:sz w:val="22"/>
          <w:szCs w:val="22"/>
        </w:rPr>
        <w:t>, Chicago: University of Chicago Press</w:t>
      </w:r>
    </w:p>
    <w:p w14:paraId="5A2ED97E" w14:textId="77777777" w:rsidR="00E72E81" w:rsidRDefault="00E72E81" w:rsidP="007911FF">
      <w:pPr>
        <w:rPr>
          <w:rFonts w:ascii="Garamond" w:hAnsi="Garamond" w:cs="Times New Roman"/>
          <w:sz w:val="22"/>
          <w:szCs w:val="22"/>
        </w:rPr>
      </w:pPr>
    </w:p>
    <w:p w14:paraId="2A35817D" w14:textId="14C77308" w:rsidR="00E72E81" w:rsidRDefault="00E72E81" w:rsidP="00E72E81">
      <w:pPr>
        <w:rPr>
          <w:rFonts w:ascii="Garamond" w:hAnsi="Garamond" w:cs="Times New Roman"/>
          <w:sz w:val="22"/>
          <w:szCs w:val="22"/>
        </w:rPr>
      </w:pPr>
      <w:proofErr w:type="spellStart"/>
      <w:r w:rsidRPr="00E72E81">
        <w:rPr>
          <w:rFonts w:ascii="Garamond" w:hAnsi="Garamond" w:cs="Times New Roman"/>
          <w:sz w:val="22"/>
          <w:szCs w:val="22"/>
        </w:rPr>
        <w:t>Ladzekpo</w:t>
      </w:r>
      <w:proofErr w:type="spellEnd"/>
      <w:r w:rsidRPr="00E72E81">
        <w:rPr>
          <w:rFonts w:ascii="Garamond" w:hAnsi="Garamond" w:cs="Times New Roman"/>
          <w:sz w:val="22"/>
          <w:szCs w:val="22"/>
        </w:rPr>
        <w:t>, C</w:t>
      </w:r>
      <w:r w:rsidR="00F307E2">
        <w:rPr>
          <w:rFonts w:ascii="Garamond" w:hAnsi="Garamond" w:cs="Times New Roman"/>
          <w:sz w:val="22"/>
          <w:szCs w:val="22"/>
        </w:rPr>
        <w:t>.</w:t>
      </w:r>
      <w:r w:rsidRPr="00E72E81">
        <w:rPr>
          <w:rFonts w:ascii="Garamond" w:hAnsi="Garamond" w:cs="Times New Roman"/>
          <w:sz w:val="22"/>
          <w:szCs w:val="22"/>
        </w:rPr>
        <w:t>K</w:t>
      </w:r>
      <w:r w:rsidR="00F307E2">
        <w:rPr>
          <w:rFonts w:ascii="Garamond" w:hAnsi="Garamond" w:cs="Times New Roman"/>
          <w:sz w:val="22"/>
          <w:szCs w:val="22"/>
        </w:rPr>
        <w:t>.</w:t>
      </w:r>
      <w:r w:rsidRPr="00E72E81">
        <w:rPr>
          <w:rFonts w:ascii="Garamond" w:hAnsi="Garamond" w:cs="Times New Roman"/>
          <w:sz w:val="22"/>
          <w:szCs w:val="22"/>
        </w:rPr>
        <w:t xml:space="preserve"> “The Myth of Cross-Rhythms” i</w:t>
      </w:r>
      <w:r>
        <w:rPr>
          <w:rFonts w:ascii="Garamond" w:hAnsi="Garamond" w:cs="Times New Roman"/>
          <w:sz w:val="22"/>
          <w:szCs w:val="22"/>
        </w:rPr>
        <w:t xml:space="preserve">n Foundation Course in African </w:t>
      </w:r>
      <w:r w:rsidRPr="00E72E81">
        <w:rPr>
          <w:rFonts w:ascii="Garamond" w:hAnsi="Garamond" w:cs="Times New Roman"/>
          <w:sz w:val="22"/>
          <w:szCs w:val="22"/>
        </w:rPr>
        <w:t xml:space="preserve">Dance-Drumming </w:t>
      </w:r>
      <w:r w:rsidR="00BF7DCA">
        <w:rPr>
          <w:rFonts w:ascii="Garamond" w:hAnsi="Garamond" w:cs="Times New Roman"/>
          <w:sz w:val="22"/>
          <w:szCs w:val="22"/>
        </w:rPr>
        <w:t xml:space="preserve">Retrieved on </w:t>
      </w:r>
      <w:r w:rsidR="00BF7DCA" w:rsidRPr="00E72E81">
        <w:rPr>
          <w:rFonts w:ascii="Garamond" w:hAnsi="Garamond" w:cs="Times New Roman"/>
          <w:sz w:val="22"/>
          <w:szCs w:val="22"/>
        </w:rPr>
        <w:t xml:space="preserve">October </w:t>
      </w:r>
      <w:r w:rsidR="00BF7DCA">
        <w:rPr>
          <w:rFonts w:ascii="Garamond" w:hAnsi="Garamond" w:cs="Times New Roman"/>
          <w:sz w:val="22"/>
          <w:szCs w:val="22"/>
        </w:rPr>
        <w:t>15, 2016 from</w:t>
      </w:r>
      <w:proofErr w:type="gramStart"/>
      <w:r w:rsidR="00BF7DCA">
        <w:rPr>
          <w:rFonts w:ascii="Garamond" w:hAnsi="Garamond" w:cs="Times New Roman"/>
          <w:sz w:val="22"/>
          <w:szCs w:val="22"/>
        </w:rPr>
        <w:t>:</w:t>
      </w:r>
      <w:r w:rsidR="00BF7DCA" w:rsidRPr="00E72E81">
        <w:rPr>
          <w:rFonts w:ascii="Garamond" w:hAnsi="Garamond" w:cs="Times New Roman"/>
          <w:sz w:val="22"/>
          <w:szCs w:val="22"/>
        </w:rPr>
        <w:t xml:space="preserve"> </w:t>
      </w:r>
      <w:r w:rsidR="00BF7DCA">
        <w:rPr>
          <w:rFonts w:ascii="Garamond" w:hAnsi="Garamond" w:cs="Times New Roman"/>
          <w:sz w:val="22"/>
          <w:szCs w:val="22"/>
        </w:rPr>
        <w:t xml:space="preserve"> </w:t>
      </w:r>
      <w:proofErr w:type="gramEnd"/>
      <w:r w:rsidR="00256FE5">
        <w:fldChar w:fldCharType="begin"/>
      </w:r>
      <w:r w:rsidR="00256FE5">
        <w:instrText xml:space="preserve"> HYPERLINK "http://www.ladzekpo.com" </w:instrText>
      </w:r>
      <w:r w:rsidR="00256FE5">
        <w:fldChar w:fldCharType="separate"/>
      </w:r>
      <w:r w:rsidRPr="00E72E81">
        <w:rPr>
          <w:rStyle w:val="Hyperlink"/>
          <w:rFonts w:ascii="Garamond" w:hAnsi="Garamond" w:cs="Times New Roman"/>
          <w:sz w:val="22"/>
          <w:szCs w:val="22"/>
        </w:rPr>
        <w:t>www.ladzekpo.com</w:t>
      </w:r>
      <w:r w:rsidR="00256FE5">
        <w:rPr>
          <w:rStyle w:val="Hyperlink"/>
          <w:rFonts w:ascii="Garamond" w:hAnsi="Garamond" w:cs="Times New Roman"/>
          <w:sz w:val="22"/>
          <w:szCs w:val="22"/>
        </w:rPr>
        <w:fldChar w:fldCharType="end"/>
      </w:r>
      <w:r w:rsidRPr="00E72E81">
        <w:rPr>
          <w:rFonts w:ascii="Garamond" w:hAnsi="Garamond" w:cs="Times New Roman"/>
          <w:sz w:val="22"/>
          <w:szCs w:val="22"/>
        </w:rPr>
        <w:t xml:space="preserve"> </w:t>
      </w:r>
    </w:p>
    <w:p w14:paraId="0110D2D8" w14:textId="77777777" w:rsidR="005D5306" w:rsidRDefault="005D5306" w:rsidP="00E72E81">
      <w:pPr>
        <w:rPr>
          <w:rFonts w:ascii="Garamond" w:hAnsi="Garamond" w:cs="Times New Roman"/>
          <w:sz w:val="22"/>
          <w:szCs w:val="22"/>
        </w:rPr>
      </w:pPr>
    </w:p>
    <w:p w14:paraId="7D755546" w14:textId="4294A644" w:rsidR="005D5306" w:rsidRDefault="005D5306" w:rsidP="00E72E81">
      <w:pPr>
        <w:rPr>
          <w:rFonts w:ascii="Garamond" w:hAnsi="Garamond" w:cs="Times New Roman"/>
          <w:sz w:val="22"/>
          <w:szCs w:val="22"/>
        </w:rPr>
      </w:pPr>
      <w:r>
        <w:rPr>
          <w:rFonts w:ascii="Garamond" w:hAnsi="Garamond" w:cs="Times New Roman"/>
          <w:sz w:val="22"/>
          <w:szCs w:val="22"/>
        </w:rPr>
        <w:t xml:space="preserve">Lee J. and </w:t>
      </w:r>
      <w:proofErr w:type="spellStart"/>
      <w:r>
        <w:rPr>
          <w:rFonts w:ascii="Garamond" w:hAnsi="Garamond" w:cs="Times New Roman"/>
          <w:sz w:val="22"/>
          <w:szCs w:val="22"/>
        </w:rPr>
        <w:t>Ingold</w:t>
      </w:r>
      <w:proofErr w:type="spellEnd"/>
      <w:r>
        <w:rPr>
          <w:rFonts w:ascii="Garamond" w:hAnsi="Garamond" w:cs="Times New Roman"/>
          <w:sz w:val="22"/>
          <w:szCs w:val="22"/>
        </w:rPr>
        <w:t xml:space="preserve"> T. (2006)</w:t>
      </w:r>
      <w:r w:rsidR="00F307E2">
        <w:rPr>
          <w:rFonts w:ascii="Garamond" w:hAnsi="Garamond" w:cs="Times New Roman"/>
          <w:sz w:val="22"/>
          <w:szCs w:val="22"/>
        </w:rPr>
        <w:t>,</w:t>
      </w:r>
      <w:r>
        <w:rPr>
          <w:rFonts w:ascii="Garamond" w:hAnsi="Garamond" w:cs="Times New Roman"/>
          <w:sz w:val="22"/>
          <w:szCs w:val="22"/>
        </w:rPr>
        <w:t xml:space="preserve"> “Fieldwork on Foot: perceiving, routing, socializing” in S. Colman and C. Collins (</w:t>
      </w:r>
      <w:proofErr w:type="spellStart"/>
      <w:r>
        <w:rPr>
          <w:rFonts w:ascii="Garamond" w:hAnsi="Garamond" w:cs="Times New Roman"/>
          <w:sz w:val="22"/>
          <w:szCs w:val="22"/>
        </w:rPr>
        <w:t>eds</w:t>
      </w:r>
      <w:proofErr w:type="spellEnd"/>
      <w:r>
        <w:rPr>
          <w:rFonts w:ascii="Garamond" w:hAnsi="Garamond" w:cs="Times New Roman"/>
          <w:sz w:val="22"/>
          <w:szCs w:val="22"/>
        </w:rPr>
        <w:t xml:space="preserve">) </w:t>
      </w:r>
      <w:r w:rsidRPr="005D5306">
        <w:rPr>
          <w:rFonts w:ascii="Garamond" w:hAnsi="Garamond" w:cs="Times New Roman"/>
          <w:i/>
          <w:sz w:val="22"/>
          <w:szCs w:val="22"/>
        </w:rPr>
        <w:t>Locating the Field: space, place and context in Anthropology</w:t>
      </w:r>
      <w:r>
        <w:rPr>
          <w:rFonts w:ascii="Garamond" w:hAnsi="Garamond" w:cs="Times New Roman"/>
          <w:sz w:val="22"/>
          <w:szCs w:val="22"/>
        </w:rPr>
        <w:t xml:space="preserve">. Oxford: Berg, </w:t>
      </w:r>
      <w:proofErr w:type="spellStart"/>
      <w:r>
        <w:rPr>
          <w:rFonts w:ascii="Garamond" w:hAnsi="Garamond" w:cs="Times New Roman"/>
          <w:sz w:val="22"/>
          <w:szCs w:val="22"/>
        </w:rPr>
        <w:t>pp</w:t>
      </w:r>
      <w:proofErr w:type="spellEnd"/>
      <w:r>
        <w:rPr>
          <w:rFonts w:ascii="Garamond" w:hAnsi="Garamond" w:cs="Times New Roman"/>
          <w:sz w:val="22"/>
          <w:szCs w:val="22"/>
        </w:rPr>
        <w:t xml:space="preserve"> 67-86.</w:t>
      </w:r>
    </w:p>
    <w:p w14:paraId="6CEEA42A" w14:textId="77777777" w:rsidR="00401D8D" w:rsidRDefault="00401D8D" w:rsidP="00E72E81">
      <w:pPr>
        <w:rPr>
          <w:rFonts w:ascii="Garamond" w:hAnsi="Garamond" w:cs="Times New Roman"/>
          <w:sz w:val="22"/>
          <w:szCs w:val="22"/>
        </w:rPr>
      </w:pPr>
    </w:p>
    <w:p w14:paraId="1A1CD3A0" w14:textId="74D5DE50" w:rsidR="00401D8D" w:rsidRDefault="00FD786D" w:rsidP="00E72E81">
      <w:pPr>
        <w:rPr>
          <w:rFonts w:ascii="Garamond" w:hAnsi="Garamond" w:cs="Times New Roman"/>
          <w:sz w:val="22"/>
          <w:szCs w:val="22"/>
        </w:rPr>
      </w:pPr>
      <w:r>
        <w:rPr>
          <w:rFonts w:ascii="Garamond" w:hAnsi="Garamond" w:cs="Times New Roman"/>
          <w:sz w:val="22"/>
          <w:szCs w:val="22"/>
        </w:rPr>
        <w:lastRenderedPageBreak/>
        <w:t xml:space="preserve">Low, </w:t>
      </w:r>
      <w:proofErr w:type="spellStart"/>
      <w:r>
        <w:rPr>
          <w:rFonts w:ascii="Garamond" w:hAnsi="Garamond" w:cs="Times New Roman"/>
          <w:sz w:val="22"/>
          <w:szCs w:val="22"/>
        </w:rPr>
        <w:t>Setha</w:t>
      </w:r>
      <w:proofErr w:type="spellEnd"/>
      <w:r>
        <w:rPr>
          <w:rFonts w:ascii="Garamond" w:hAnsi="Garamond" w:cs="Times New Roman"/>
          <w:sz w:val="22"/>
          <w:szCs w:val="22"/>
        </w:rPr>
        <w:t>. (2017</w:t>
      </w:r>
      <w:r w:rsidR="00F307E2">
        <w:rPr>
          <w:rFonts w:ascii="Garamond" w:hAnsi="Garamond" w:cs="Times New Roman"/>
          <w:sz w:val="22"/>
          <w:szCs w:val="22"/>
        </w:rPr>
        <w:t xml:space="preserve">), </w:t>
      </w:r>
      <w:proofErr w:type="spellStart"/>
      <w:r w:rsidR="00401D8D" w:rsidRPr="00FD786D">
        <w:rPr>
          <w:rFonts w:ascii="Garamond" w:hAnsi="Garamond" w:cs="Times New Roman"/>
          <w:i/>
          <w:sz w:val="22"/>
          <w:szCs w:val="22"/>
        </w:rPr>
        <w:t>Spacializing</w:t>
      </w:r>
      <w:proofErr w:type="spellEnd"/>
      <w:r w:rsidR="00401D8D" w:rsidRPr="00FD786D">
        <w:rPr>
          <w:rFonts w:ascii="Garamond" w:hAnsi="Garamond" w:cs="Times New Roman"/>
          <w:i/>
          <w:sz w:val="22"/>
          <w:szCs w:val="22"/>
        </w:rPr>
        <w:t xml:space="preserve"> Culture: the </w:t>
      </w:r>
      <w:r w:rsidRPr="00FD786D">
        <w:rPr>
          <w:rFonts w:ascii="Garamond" w:hAnsi="Garamond" w:cs="Times New Roman"/>
          <w:i/>
          <w:sz w:val="22"/>
          <w:szCs w:val="22"/>
        </w:rPr>
        <w:t>ethnography of space and place</w:t>
      </w:r>
      <w:r w:rsidR="00401D8D">
        <w:rPr>
          <w:rFonts w:ascii="Garamond" w:hAnsi="Garamond" w:cs="Times New Roman"/>
          <w:sz w:val="22"/>
          <w:szCs w:val="22"/>
        </w:rPr>
        <w:t xml:space="preserve">. </w:t>
      </w:r>
      <w:r>
        <w:rPr>
          <w:rFonts w:ascii="Garamond" w:hAnsi="Garamond" w:cs="Times New Roman"/>
          <w:sz w:val="22"/>
          <w:szCs w:val="22"/>
        </w:rPr>
        <w:t xml:space="preserve">New York: </w:t>
      </w:r>
      <w:proofErr w:type="spellStart"/>
      <w:r>
        <w:rPr>
          <w:rFonts w:ascii="Garamond" w:hAnsi="Garamond" w:cs="Times New Roman"/>
          <w:sz w:val="22"/>
          <w:szCs w:val="22"/>
        </w:rPr>
        <w:t>Routledge</w:t>
      </w:r>
      <w:proofErr w:type="spellEnd"/>
      <w:r>
        <w:rPr>
          <w:rFonts w:ascii="Garamond" w:hAnsi="Garamond" w:cs="Times New Roman"/>
          <w:sz w:val="22"/>
          <w:szCs w:val="22"/>
        </w:rPr>
        <w:t>.</w:t>
      </w:r>
    </w:p>
    <w:p w14:paraId="7266C854" w14:textId="77777777" w:rsidR="007B0D8C" w:rsidRDefault="007B0D8C" w:rsidP="00E72E81">
      <w:pPr>
        <w:rPr>
          <w:rFonts w:ascii="Garamond" w:hAnsi="Garamond" w:cs="Times New Roman"/>
          <w:sz w:val="22"/>
          <w:szCs w:val="22"/>
        </w:rPr>
      </w:pPr>
    </w:p>
    <w:p w14:paraId="6C203520" w14:textId="7D50EB78" w:rsidR="007B0D8C" w:rsidRPr="00E72E81" w:rsidRDefault="007B0D8C" w:rsidP="00E72E81">
      <w:pPr>
        <w:rPr>
          <w:rFonts w:ascii="Garamond" w:hAnsi="Garamond"/>
          <w:sz w:val="22"/>
          <w:szCs w:val="22"/>
        </w:rPr>
      </w:pPr>
      <w:r>
        <w:rPr>
          <w:rFonts w:ascii="Garamond" w:hAnsi="Garamond" w:cs="Times New Roman"/>
          <w:sz w:val="22"/>
          <w:szCs w:val="22"/>
        </w:rPr>
        <w:t>Lund</w:t>
      </w:r>
      <w:r w:rsidR="00FD786D">
        <w:rPr>
          <w:rFonts w:ascii="Garamond" w:hAnsi="Garamond" w:cs="Times New Roman"/>
          <w:sz w:val="22"/>
          <w:szCs w:val="22"/>
        </w:rPr>
        <w:t>,</w:t>
      </w:r>
      <w:r w:rsidR="005D5306">
        <w:rPr>
          <w:rFonts w:ascii="Garamond" w:hAnsi="Garamond" w:cs="Times New Roman"/>
          <w:sz w:val="22"/>
          <w:szCs w:val="22"/>
        </w:rPr>
        <w:t xml:space="preserve"> K</w:t>
      </w:r>
      <w:r w:rsidR="00FD786D">
        <w:rPr>
          <w:rFonts w:ascii="Garamond" w:hAnsi="Garamond" w:cs="Times New Roman"/>
          <w:sz w:val="22"/>
          <w:szCs w:val="22"/>
        </w:rPr>
        <w:t>.</w:t>
      </w:r>
      <w:r w:rsidR="005D5306">
        <w:rPr>
          <w:rFonts w:ascii="Garamond" w:hAnsi="Garamond" w:cs="Times New Roman"/>
          <w:sz w:val="22"/>
          <w:szCs w:val="22"/>
        </w:rPr>
        <w:t xml:space="preserve"> (2008)</w:t>
      </w:r>
      <w:r w:rsidR="00FD786D">
        <w:rPr>
          <w:rFonts w:ascii="Garamond" w:hAnsi="Garamond" w:cs="Times New Roman"/>
          <w:sz w:val="22"/>
          <w:szCs w:val="22"/>
        </w:rPr>
        <w:t>,</w:t>
      </w:r>
      <w:r w:rsidR="005D5306">
        <w:rPr>
          <w:rFonts w:ascii="Garamond" w:hAnsi="Garamond" w:cs="Times New Roman"/>
          <w:sz w:val="22"/>
          <w:szCs w:val="22"/>
        </w:rPr>
        <w:t xml:space="preserve"> “Seeing in motion and the touching eye: walking over Scotland’s mountains, in R. </w:t>
      </w:r>
      <w:proofErr w:type="spellStart"/>
      <w:r w:rsidR="005D5306">
        <w:rPr>
          <w:rFonts w:ascii="Garamond" w:hAnsi="Garamond" w:cs="Times New Roman"/>
          <w:sz w:val="22"/>
          <w:szCs w:val="22"/>
        </w:rPr>
        <w:t>Bendix</w:t>
      </w:r>
      <w:proofErr w:type="spellEnd"/>
      <w:r w:rsidR="005D5306">
        <w:rPr>
          <w:rFonts w:ascii="Garamond" w:hAnsi="Garamond" w:cs="Times New Roman"/>
          <w:sz w:val="22"/>
          <w:szCs w:val="22"/>
        </w:rPr>
        <w:t xml:space="preserve"> and D. </w:t>
      </w:r>
      <w:proofErr w:type="spellStart"/>
      <w:r w:rsidR="005D5306">
        <w:rPr>
          <w:rFonts w:ascii="Garamond" w:hAnsi="Garamond" w:cs="Times New Roman"/>
          <w:sz w:val="22"/>
          <w:szCs w:val="22"/>
        </w:rPr>
        <w:t>Brenneis</w:t>
      </w:r>
      <w:proofErr w:type="spellEnd"/>
      <w:r w:rsidR="005D5306">
        <w:rPr>
          <w:rFonts w:ascii="Garamond" w:hAnsi="Garamond" w:cs="Times New Roman"/>
          <w:sz w:val="22"/>
          <w:szCs w:val="22"/>
        </w:rPr>
        <w:t xml:space="preserve"> guest editors ‘</w:t>
      </w:r>
      <w:r w:rsidR="005D5306" w:rsidRPr="002E1C56">
        <w:rPr>
          <w:rFonts w:ascii="Garamond" w:hAnsi="Garamond" w:cs="Times New Roman"/>
          <w:i/>
          <w:sz w:val="22"/>
          <w:szCs w:val="22"/>
        </w:rPr>
        <w:t xml:space="preserve">The Senses’ </w:t>
      </w:r>
      <w:proofErr w:type="spellStart"/>
      <w:r w:rsidR="005D5306" w:rsidRPr="002E1C56">
        <w:rPr>
          <w:rFonts w:ascii="Garamond" w:hAnsi="Garamond" w:cs="Times New Roman"/>
          <w:i/>
          <w:sz w:val="22"/>
          <w:szCs w:val="22"/>
        </w:rPr>
        <w:t>Etnofoor</w:t>
      </w:r>
      <w:proofErr w:type="spellEnd"/>
      <w:r w:rsidR="005D5306" w:rsidRPr="002E1C56">
        <w:rPr>
          <w:rFonts w:ascii="Garamond" w:hAnsi="Garamond" w:cs="Times New Roman"/>
          <w:i/>
          <w:sz w:val="22"/>
          <w:szCs w:val="22"/>
        </w:rPr>
        <w:t>: Anthropological Journal</w:t>
      </w:r>
      <w:r w:rsidR="005D5306">
        <w:rPr>
          <w:rFonts w:ascii="Garamond" w:hAnsi="Garamond" w:cs="Times New Roman"/>
          <w:sz w:val="22"/>
          <w:szCs w:val="22"/>
        </w:rPr>
        <w:t>.</w:t>
      </w:r>
      <w:r>
        <w:rPr>
          <w:rFonts w:ascii="Garamond" w:hAnsi="Garamond" w:cs="Times New Roman"/>
          <w:sz w:val="22"/>
          <w:szCs w:val="22"/>
        </w:rPr>
        <w:t xml:space="preserve"> </w:t>
      </w:r>
      <w:r w:rsidR="00FD786D">
        <w:rPr>
          <w:rFonts w:ascii="Garamond" w:hAnsi="Garamond" w:cs="Times New Roman"/>
          <w:sz w:val="22"/>
          <w:szCs w:val="22"/>
        </w:rPr>
        <w:t>18 (1), pp</w:t>
      </w:r>
      <w:r w:rsidR="005D5306">
        <w:rPr>
          <w:rFonts w:ascii="Garamond" w:hAnsi="Garamond" w:cs="Times New Roman"/>
          <w:sz w:val="22"/>
          <w:szCs w:val="22"/>
        </w:rPr>
        <w:t>. 27-42.</w:t>
      </w:r>
    </w:p>
    <w:p w14:paraId="1A8C4C6A" w14:textId="77777777" w:rsidR="007911FF" w:rsidRPr="007911FF" w:rsidRDefault="007911FF" w:rsidP="00E72E81">
      <w:pPr>
        <w:rPr>
          <w:rFonts w:ascii="Garamond" w:hAnsi="Garamond" w:cs="Times New Roman"/>
          <w:sz w:val="22"/>
          <w:szCs w:val="22"/>
        </w:rPr>
      </w:pPr>
    </w:p>
    <w:p w14:paraId="135C3E6D" w14:textId="5586D1B3" w:rsidR="007911FF" w:rsidRDefault="007911FF" w:rsidP="007911FF">
      <w:pPr>
        <w:rPr>
          <w:rFonts w:ascii="Garamond" w:hAnsi="Garamond" w:cs="Times New Roman"/>
          <w:sz w:val="22"/>
          <w:szCs w:val="22"/>
        </w:rPr>
      </w:pPr>
      <w:r w:rsidRPr="007911FF">
        <w:rPr>
          <w:rFonts w:ascii="Garamond" w:hAnsi="Garamond" w:cs="Times New Roman"/>
          <w:sz w:val="22"/>
          <w:szCs w:val="22"/>
        </w:rPr>
        <w:t>MacDougall, D. (1998)</w:t>
      </w:r>
      <w:r w:rsidR="00FD786D">
        <w:rPr>
          <w:rFonts w:ascii="Garamond" w:hAnsi="Garamond" w:cs="Times New Roman"/>
          <w:sz w:val="22"/>
          <w:szCs w:val="22"/>
        </w:rPr>
        <w:t>,</w:t>
      </w:r>
      <w:r w:rsidRPr="007911FF">
        <w:rPr>
          <w:rFonts w:ascii="Garamond" w:hAnsi="Garamond" w:cs="Times New Roman"/>
          <w:sz w:val="22"/>
          <w:szCs w:val="22"/>
        </w:rPr>
        <w:t xml:space="preserve"> </w:t>
      </w:r>
      <w:r w:rsidRPr="007911FF">
        <w:rPr>
          <w:rFonts w:ascii="Garamond" w:hAnsi="Garamond" w:cs="Times New Roman"/>
          <w:i/>
          <w:sz w:val="22"/>
          <w:szCs w:val="22"/>
        </w:rPr>
        <w:t>Transcultural Cinema</w:t>
      </w:r>
      <w:r w:rsidRPr="007911FF">
        <w:rPr>
          <w:rFonts w:ascii="Garamond" w:hAnsi="Garamond" w:cs="Times New Roman"/>
          <w:sz w:val="22"/>
          <w:szCs w:val="22"/>
        </w:rPr>
        <w:t xml:space="preserve"> Princeton, NJ: Princeton University Press. </w:t>
      </w:r>
    </w:p>
    <w:p w14:paraId="7948F2C6" w14:textId="77777777" w:rsidR="0045757A" w:rsidRDefault="0045757A" w:rsidP="007911FF">
      <w:pPr>
        <w:rPr>
          <w:rFonts w:ascii="Garamond" w:hAnsi="Garamond" w:cs="Times New Roman"/>
          <w:sz w:val="22"/>
          <w:szCs w:val="22"/>
        </w:rPr>
      </w:pPr>
    </w:p>
    <w:p w14:paraId="14E36A0B" w14:textId="10DBA648" w:rsidR="005D5306" w:rsidRDefault="0045757A" w:rsidP="007911FF">
      <w:pPr>
        <w:rPr>
          <w:rFonts w:ascii="Garamond" w:hAnsi="Garamond" w:cs="Times New Roman"/>
          <w:sz w:val="22"/>
          <w:szCs w:val="22"/>
        </w:rPr>
      </w:pPr>
      <w:r>
        <w:rPr>
          <w:rFonts w:ascii="Garamond" w:hAnsi="Garamond" w:cs="Times New Roman"/>
          <w:sz w:val="22"/>
          <w:szCs w:val="22"/>
        </w:rPr>
        <w:t>McIlwraith, Thomas</w:t>
      </w:r>
      <w:r w:rsidR="00FD786D">
        <w:rPr>
          <w:rFonts w:ascii="Garamond" w:hAnsi="Garamond" w:cs="Times New Roman"/>
          <w:sz w:val="22"/>
          <w:szCs w:val="22"/>
        </w:rPr>
        <w:t>.</w:t>
      </w:r>
      <w:r>
        <w:rPr>
          <w:rFonts w:ascii="Garamond" w:hAnsi="Garamond" w:cs="Times New Roman"/>
          <w:sz w:val="22"/>
          <w:szCs w:val="22"/>
        </w:rPr>
        <w:t xml:space="preserve"> </w:t>
      </w:r>
      <w:proofErr w:type="gramStart"/>
      <w:r w:rsidR="00FD786D">
        <w:rPr>
          <w:rFonts w:ascii="Garamond" w:hAnsi="Garamond" w:cs="Times New Roman"/>
          <w:sz w:val="22"/>
          <w:szCs w:val="22"/>
        </w:rPr>
        <w:t>(</w:t>
      </w:r>
      <w:r>
        <w:rPr>
          <w:rFonts w:ascii="Garamond" w:hAnsi="Garamond" w:cs="Times New Roman"/>
          <w:sz w:val="22"/>
          <w:szCs w:val="22"/>
        </w:rPr>
        <w:t>2016</w:t>
      </w:r>
      <w:r w:rsidR="00FD786D">
        <w:rPr>
          <w:rFonts w:ascii="Garamond" w:hAnsi="Garamond" w:cs="Times New Roman"/>
          <w:sz w:val="22"/>
          <w:szCs w:val="22"/>
        </w:rPr>
        <w:t>),</w:t>
      </w:r>
      <w:r>
        <w:rPr>
          <w:rFonts w:ascii="Garamond" w:hAnsi="Garamond" w:cs="Times New Roman"/>
          <w:sz w:val="22"/>
          <w:szCs w:val="22"/>
        </w:rPr>
        <w:t xml:space="preserve"> </w:t>
      </w:r>
      <w:r w:rsidR="005E761C">
        <w:rPr>
          <w:rFonts w:ascii="Garamond" w:hAnsi="Garamond" w:cs="Times New Roman"/>
          <w:sz w:val="22"/>
          <w:szCs w:val="22"/>
        </w:rPr>
        <w:t>“</w:t>
      </w:r>
      <w:r w:rsidR="00FD786D">
        <w:rPr>
          <w:rFonts w:ascii="Garamond" w:hAnsi="Garamond" w:cs="Times New Roman"/>
          <w:sz w:val="22"/>
          <w:szCs w:val="22"/>
        </w:rPr>
        <w:t>The Disorienting Dilemma in teaching introductory anthropology</w:t>
      </w:r>
      <w:r w:rsidR="005E761C">
        <w:rPr>
          <w:rFonts w:ascii="Garamond" w:hAnsi="Garamond" w:cs="Times New Roman"/>
          <w:sz w:val="22"/>
          <w:szCs w:val="22"/>
        </w:rPr>
        <w:t xml:space="preserve">” </w:t>
      </w:r>
      <w:r w:rsidRPr="00FD786D">
        <w:rPr>
          <w:rFonts w:ascii="Garamond" w:hAnsi="Garamond" w:cs="Times New Roman"/>
          <w:i/>
          <w:sz w:val="22"/>
          <w:szCs w:val="22"/>
        </w:rPr>
        <w:t>Teaching Anthrop</w:t>
      </w:r>
      <w:r w:rsidR="005E761C" w:rsidRPr="00FD786D">
        <w:rPr>
          <w:rFonts w:ascii="Garamond" w:hAnsi="Garamond" w:cs="Times New Roman"/>
          <w:i/>
          <w:sz w:val="22"/>
          <w:szCs w:val="22"/>
        </w:rPr>
        <w:t>o</w:t>
      </w:r>
      <w:r w:rsidRPr="00FD786D">
        <w:rPr>
          <w:rFonts w:ascii="Garamond" w:hAnsi="Garamond" w:cs="Times New Roman"/>
          <w:i/>
          <w:sz w:val="22"/>
          <w:szCs w:val="22"/>
        </w:rPr>
        <w:t>logy</w:t>
      </w:r>
      <w:r w:rsidR="00FD786D">
        <w:rPr>
          <w:rFonts w:ascii="Garamond" w:hAnsi="Garamond" w:cs="Times New Roman"/>
          <w:sz w:val="22"/>
          <w:szCs w:val="22"/>
        </w:rPr>
        <w:t xml:space="preserve"> </w:t>
      </w:r>
      <w:r>
        <w:rPr>
          <w:rFonts w:ascii="Garamond" w:hAnsi="Garamond" w:cs="Times New Roman"/>
          <w:sz w:val="22"/>
          <w:szCs w:val="22"/>
        </w:rPr>
        <w:t>6</w:t>
      </w:r>
      <w:r w:rsidR="00FD786D">
        <w:rPr>
          <w:rFonts w:ascii="Garamond" w:hAnsi="Garamond" w:cs="Times New Roman"/>
          <w:sz w:val="22"/>
          <w:szCs w:val="22"/>
        </w:rPr>
        <w:t xml:space="preserve">(1), pp. </w:t>
      </w:r>
      <w:r>
        <w:rPr>
          <w:rFonts w:ascii="Garamond" w:hAnsi="Garamond" w:cs="Times New Roman"/>
          <w:sz w:val="22"/>
          <w:szCs w:val="22"/>
        </w:rPr>
        <w:t>57-65.</w:t>
      </w:r>
      <w:proofErr w:type="gramEnd"/>
    </w:p>
    <w:p w14:paraId="1CDC5E32" w14:textId="77777777" w:rsidR="0072039E" w:rsidRDefault="0072039E" w:rsidP="007911FF">
      <w:pPr>
        <w:rPr>
          <w:rFonts w:ascii="Garamond" w:hAnsi="Garamond" w:cs="Times New Roman"/>
          <w:sz w:val="22"/>
          <w:szCs w:val="22"/>
        </w:rPr>
      </w:pPr>
    </w:p>
    <w:p w14:paraId="4D1660EE" w14:textId="2B582F68" w:rsidR="0072039E" w:rsidRPr="0072039E" w:rsidRDefault="0072039E" w:rsidP="007911FF">
      <w:pPr>
        <w:rPr>
          <w:rFonts w:ascii="Garamond" w:hAnsi="Garamond" w:cs="Times New Roman"/>
          <w:sz w:val="22"/>
          <w:szCs w:val="22"/>
        </w:rPr>
      </w:pPr>
      <w:proofErr w:type="spellStart"/>
      <w:r>
        <w:rPr>
          <w:rFonts w:ascii="Garamond" w:hAnsi="Garamond" w:cs="Times New Roman"/>
          <w:sz w:val="22"/>
          <w:szCs w:val="22"/>
        </w:rPr>
        <w:t>Mezirow</w:t>
      </w:r>
      <w:proofErr w:type="spellEnd"/>
      <w:r>
        <w:rPr>
          <w:rFonts w:ascii="Garamond" w:hAnsi="Garamond" w:cs="Times New Roman"/>
          <w:sz w:val="22"/>
          <w:szCs w:val="22"/>
        </w:rPr>
        <w:t xml:space="preserve">, Jack. </w:t>
      </w:r>
      <w:proofErr w:type="gramStart"/>
      <w:r>
        <w:rPr>
          <w:rFonts w:ascii="Garamond" w:hAnsi="Garamond" w:cs="Times New Roman"/>
          <w:sz w:val="22"/>
          <w:szCs w:val="22"/>
        </w:rPr>
        <w:t xml:space="preserve">(1991) </w:t>
      </w:r>
      <w:r w:rsidRPr="0072039E">
        <w:rPr>
          <w:rFonts w:ascii="Garamond" w:hAnsi="Garamond" w:cs="Times New Roman"/>
          <w:i/>
          <w:sz w:val="22"/>
          <w:szCs w:val="22"/>
        </w:rPr>
        <w:t>Transformative Dimensions of Adult Learning</w:t>
      </w:r>
      <w:r>
        <w:rPr>
          <w:rFonts w:ascii="Garamond" w:hAnsi="Garamond" w:cs="Times New Roman"/>
          <w:i/>
          <w:sz w:val="22"/>
          <w:szCs w:val="22"/>
        </w:rPr>
        <w:t>.</w:t>
      </w:r>
      <w:proofErr w:type="gramEnd"/>
      <w:r>
        <w:rPr>
          <w:rFonts w:ascii="Garamond" w:hAnsi="Garamond" w:cs="Times New Roman"/>
          <w:i/>
          <w:sz w:val="22"/>
          <w:szCs w:val="22"/>
        </w:rPr>
        <w:t xml:space="preserve"> </w:t>
      </w:r>
      <w:r>
        <w:rPr>
          <w:rFonts w:ascii="Garamond" w:hAnsi="Garamond" w:cs="Times New Roman"/>
          <w:sz w:val="22"/>
          <w:szCs w:val="22"/>
        </w:rPr>
        <w:t xml:space="preserve">San Francisco: </w:t>
      </w:r>
      <w:proofErr w:type="spellStart"/>
      <w:r>
        <w:rPr>
          <w:rFonts w:ascii="Garamond" w:hAnsi="Garamond" w:cs="Times New Roman"/>
          <w:sz w:val="22"/>
          <w:szCs w:val="22"/>
        </w:rPr>
        <w:t>Jossey</w:t>
      </w:r>
      <w:proofErr w:type="spellEnd"/>
      <w:r>
        <w:rPr>
          <w:rFonts w:ascii="Garamond" w:hAnsi="Garamond" w:cs="Times New Roman"/>
          <w:sz w:val="22"/>
          <w:szCs w:val="22"/>
        </w:rPr>
        <w:t>-Bass.</w:t>
      </w:r>
    </w:p>
    <w:p w14:paraId="12CF9210" w14:textId="77777777" w:rsidR="005E761C" w:rsidRDefault="005E761C" w:rsidP="007911FF">
      <w:pPr>
        <w:rPr>
          <w:rFonts w:ascii="Garamond" w:hAnsi="Garamond" w:cs="Times New Roman"/>
          <w:sz w:val="22"/>
          <w:szCs w:val="22"/>
        </w:rPr>
      </w:pPr>
    </w:p>
    <w:p w14:paraId="52CB8195" w14:textId="20474C01" w:rsidR="007911FF" w:rsidRPr="007911FF" w:rsidRDefault="007911FF" w:rsidP="007911FF">
      <w:pPr>
        <w:rPr>
          <w:rFonts w:ascii="Garamond" w:hAnsi="Garamond" w:cs="Times New Roman"/>
          <w:sz w:val="22"/>
          <w:szCs w:val="22"/>
        </w:rPr>
      </w:pPr>
      <w:r w:rsidRPr="007911FF">
        <w:rPr>
          <w:rFonts w:ascii="Garamond" w:hAnsi="Garamond" w:cs="Times New Roman"/>
          <w:sz w:val="22"/>
          <w:szCs w:val="22"/>
        </w:rPr>
        <w:t xml:space="preserve">Myers, Natasha and </w:t>
      </w:r>
      <w:r w:rsidR="00FD786D">
        <w:rPr>
          <w:rFonts w:ascii="Garamond" w:hAnsi="Garamond" w:cs="Times New Roman"/>
          <w:sz w:val="22"/>
          <w:szCs w:val="22"/>
        </w:rPr>
        <w:t xml:space="preserve">Joseph </w:t>
      </w:r>
      <w:proofErr w:type="spellStart"/>
      <w:r w:rsidRPr="007911FF">
        <w:rPr>
          <w:rFonts w:ascii="Garamond" w:hAnsi="Garamond" w:cs="Times New Roman"/>
          <w:sz w:val="22"/>
          <w:szCs w:val="22"/>
        </w:rPr>
        <w:t>Dumit</w:t>
      </w:r>
      <w:proofErr w:type="spellEnd"/>
      <w:r w:rsidRPr="007911FF">
        <w:rPr>
          <w:rFonts w:ascii="Garamond" w:hAnsi="Garamond" w:cs="Times New Roman"/>
          <w:sz w:val="22"/>
          <w:szCs w:val="22"/>
        </w:rPr>
        <w:t xml:space="preserve">, </w:t>
      </w:r>
      <w:r w:rsidR="00FD786D">
        <w:rPr>
          <w:rFonts w:ascii="Garamond" w:hAnsi="Garamond" w:cs="Times New Roman"/>
          <w:sz w:val="22"/>
          <w:szCs w:val="22"/>
        </w:rPr>
        <w:t>(</w:t>
      </w:r>
      <w:r w:rsidRPr="007911FF">
        <w:rPr>
          <w:rFonts w:ascii="Garamond" w:hAnsi="Garamond" w:cs="Times New Roman"/>
          <w:sz w:val="22"/>
          <w:szCs w:val="22"/>
        </w:rPr>
        <w:t>2011) “</w:t>
      </w:r>
      <w:proofErr w:type="spellStart"/>
      <w:r w:rsidRPr="007911FF">
        <w:rPr>
          <w:rFonts w:ascii="Garamond" w:hAnsi="Garamond" w:cs="Times New Roman"/>
          <w:sz w:val="22"/>
          <w:szCs w:val="22"/>
        </w:rPr>
        <w:t>Haptics</w:t>
      </w:r>
      <w:proofErr w:type="spellEnd"/>
      <w:r w:rsidRPr="007911FF">
        <w:rPr>
          <w:rFonts w:ascii="Garamond" w:hAnsi="Garamond" w:cs="Times New Roman"/>
          <w:sz w:val="22"/>
          <w:szCs w:val="22"/>
        </w:rPr>
        <w:t xml:space="preserve">: Haptic Creativity and the mid-embodiments of experimental life” </w:t>
      </w:r>
      <w:r w:rsidRPr="007911FF">
        <w:rPr>
          <w:rFonts w:ascii="Garamond" w:hAnsi="Garamond" w:cs="Times New Roman"/>
          <w:i/>
          <w:sz w:val="22"/>
          <w:szCs w:val="22"/>
        </w:rPr>
        <w:t xml:space="preserve">A Companion to the Anthropology of the Body and Embodiment, </w:t>
      </w:r>
      <w:r w:rsidRPr="007911FF">
        <w:rPr>
          <w:rFonts w:ascii="Garamond" w:hAnsi="Garamond" w:cs="Times New Roman"/>
          <w:sz w:val="22"/>
          <w:szCs w:val="22"/>
        </w:rPr>
        <w:t>first edition</w:t>
      </w:r>
      <w:r w:rsidRPr="007911FF">
        <w:rPr>
          <w:rFonts w:ascii="Garamond" w:hAnsi="Garamond" w:cs="Times New Roman"/>
          <w:i/>
          <w:sz w:val="22"/>
          <w:szCs w:val="22"/>
        </w:rPr>
        <w:t xml:space="preserve">. </w:t>
      </w:r>
      <w:r w:rsidRPr="00FD786D">
        <w:rPr>
          <w:rFonts w:ascii="Garamond" w:hAnsi="Garamond" w:cs="Times New Roman"/>
          <w:sz w:val="22"/>
          <w:szCs w:val="22"/>
        </w:rPr>
        <w:t>E</w:t>
      </w:r>
      <w:r w:rsidRPr="007911FF">
        <w:rPr>
          <w:rFonts w:ascii="Garamond" w:hAnsi="Garamond" w:cs="Times New Roman"/>
          <w:sz w:val="22"/>
          <w:szCs w:val="22"/>
        </w:rPr>
        <w:t xml:space="preserve">dited by Frances E. </w:t>
      </w:r>
      <w:proofErr w:type="spellStart"/>
      <w:r w:rsidRPr="007911FF">
        <w:rPr>
          <w:rFonts w:ascii="Garamond" w:hAnsi="Garamond" w:cs="Times New Roman"/>
          <w:sz w:val="22"/>
          <w:szCs w:val="22"/>
        </w:rPr>
        <w:t>Mascia</w:t>
      </w:r>
      <w:proofErr w:type="spellEnd"/>
      <w:r w:rsidRPr="007911FF">
        <w:rPr>
          <w:rFonts w:ascii="Garamond" w:hAnsi="Garamond" w:cs="Times New Roman"/>
          <w:sz w:val="22"/>
          <w:szCs w:val="22"/>
        </w:rPr>
        <w:t>-Lees. Blackwell Publishing Ltd.</w:t>
      </w:r>
    </w:p>
    <w:p w14:paraId="6437172E" w14:textId="77777777" w:rsidR="007911FF" w:rsidRPr="007911FF" w:rsidRDefault="007911FF" w:rsidP="007911FF">
      <w:pPr>
        <w:rPr>
          <w:rFonts w:ascii="Garamond" w:hAnsi="Garamond" w:cs="Times New Roman"/>
          <w:sz w:val="22"/>
          <w:szCs w:val="22"/>
        </w:rPr>
      </w:pPr>
    </w:p>
    <w:p w14:paraId="308128B0" w14:textId="4A912630" w:rsidR="007911FF" w:rsidRPr="007911FF" w:rsidRDefault="007911FF" w:rsidP="007911FF">
      <w:pPr>
        <w:rPr>
          <w:rFonts w:ascii="Garamond" w:hAnsi="Garamond" w:cs="Times New Roman"/>
          <w:sz w:val="22"/>
          <w:szCs w:val="22"/>
        </w:rPr>
      </w:pPr>
      <w:proofErr w:type="spellStart"/>
      <w:proofErr w:type="gramStart"/>
      <w:r w:rsidRPr="007911FF">
        <w:rPr>
          <w:rFonts w:ascii="Garamond" w:hAnsi="Garamond" w:cs="Times New Roman"/>
          <w:sz w:val="22"/>
          <w:szCs w:val="22"/>
        </w:rPr>
        <w:t>Pelias</w:t>
      </w:r>
      <w:proofErr w:type="spellEnd"/>
      <w:r w:rsidRPr="007911FF">
        <w:rPr>
          <w:rFonts w:ascii="Garamond" w:hAnsi="Garamond" w:cs="Times New Roman"/>
          <w:sz w:val="22"/>
          <w:szCs w:val="22"/>
        </w:rPr>
        <w:t>, Ronald J. (2007)</w:t>
      </w:r>
      <w:r w:rsidR="00FD786D">
        <w:rPr>
          <w:rFonts w:ascii="Garamond" w:hAnsi="Garamond" w:cs="Times New Roman"/>
          <w:sz w:val="22"/>
          <w:szCs w:val="22"/>
        </w:rPr>
        <w:t>,</w:t>
      </w:r>
      <w:r w:rsidRPr="007911FF">
        <w:rPr>
          <w:rFonts w:ascii="Garamond" w:hAnsi="Garamond" w:cs="Times New Roman"/>
          <w:sz w:val="22"/>
          <w:szCs w:val="22"/>
        </w:rPr>
        <w:t xml:space="preserve"> “Performance Ethnography” </w:t>
      </w:r>
      <w:r w:rsidRPr="007911FF">
        <w:rPr>
          <w:rFonts w:ascii="Garamond" w:hAnsi="Garamond" w:cs="Times New Roman"/>
          <w:i/>
          <w:sz w:val="22"/>
          <w:szCs w:val="22"/>
        </w:rPr>
        <w:t>Blackwell Encyclopedia of Sociology</w:t>
      </w:r>
      <w:r w:rsidR="00FD786D">
        <w:rPr>
          <w:rFonts w:ascii="Garamond" w:hAnsi="Garamond" w:cs="Times New Roman"/>
          <w:sz w:val="22"/>
          <w:szCs w:val="22"/>
        </w:rPr>
        <w:t>.</w:t>
      </w:r>
      <w:proofErr w:type="gramEnd"/>
      <w:r w:rsidR="00FD786D">
        <w:rPr>
          <w:rFonts w:ascii="Garamond" w:hAnsi="Garamond" w:cs="Times New Roman"/>
          <w:sz w:val="22"/>
          <w:szCs w:val="22"/>
        </w:rPr>
        <w:t xml:space="preserve"> E</w:t>
      </w:r>
      <w:r w:rsidRPr="007911FF">
        <w:rPr>
          <w:rFonts w:ascii="Garamond" w:hAnsi="Garamond" w:cs="Times New Roman"/>
          <w:sz w:val="22"/>
          <w:szCs w:val="22"/>
        </w:rPr>
        <w:t xml:space="preserve">dited by George </w:t>
      </w:r>
      <w:proofErr w:type="spellStart"/>
      <w:r w:rsidRPr="007911FF">
        <w:rPr>
          <w:rFonts w:ascii="Garamond" w:hAnsi="Garamond" w:cs="Times New Roman"/>
          <w:sz w:val="22"/>
          <w:szCs w:val="22"/>
        </w:rPr>
        <w:t>Ritzer</w:t>
      </w:r>
      <w:proofErr w:type="spellEnd"/>
      <w:r w:rsidRPr="007911FF">
        <w:rPr>
          <w:rFonts w:ascii="Garamond" w:hAnsi="Garamond" w:cs="Times New Roman"/>
          <w:sz w:val="22"/>
          <w:szCs w:val="22"/>
        </w:rPr>
        <w:t xml:space="preserve">. </w:t>
      </w:r>
    </w:p>
    <w:p w14:paraId="6602ADC5" w14:textId="77777777" w:rsidR="007911FF" w:rsidRPr="007911FF" w:rsidRDefault="007911FF" w:rsidP="007911FF">
      <w:pPr>
        <w:rPr>
          <w:rFonts w:ascii="Garamond" w:hAnsi="Garamond" w:cs="Times New Roman"/>
          <w:sz w:val="22"/>
          <w:szCs w:val="22"/>
        </w:rPr>
      </w:pPr>
    </w:p>
    <w:p w14:paraId="5F0E5E9E" w14:textId="4C6B895D" w:rsidR="007B0D8C" w:rsidRDefault="007911FF" w:rsidP="007911FF">
      <w:pPr>
        <w:rPr>
          <w:rFonts w:ascii="Garamond" w:hAnsi="Garamond" w:cs="Times New Roman"/>
          <w:sz w:val="22"/>
          <w:szCs w:val="22"/>
        </w:rPr>
      </w:pPr>
      <w:proofErr w:type="gramStart"/>
      <w:r w:rsidRPr="007911FF">
        <w:rPr>
          <w:rFonts w:ascii="Garamond" w:hAnsi="Garamond" w:cs="Times New Roman"/>
          <w:sz w:val="22"/>
          <w:szCs w:val="22"/>
        </w:rPr>
        <w:t>Pink, Sarah</w:t>
      </w:r>
      <w:r w:rsidR="00FD786D">
        <w:rPr>
          <w:rFonts w:ascii="Garamond" w:hAnsi="Garamond" w:cs="Times New Roman"/>
          <w:sz w:val="22"/>
          <w:szCs w:val="22"/>
        </w:rPr>
        <w:t>.</w:t>
      </w:r>
      <w:proofErr w:type="gramEnd"/>
      <w:r w:rsidRPr="007911FF">
        <w:rPr>
          <w:rFonts w:ascii="Garamond" w:hAnsi="Garamond" w:cs="Times New Roman"/>
          <w:sz w:val="22"/>
          <w:szCs w:val="22"/>
        </w:rPr>
        <w:t xml:space="preserve"> </w:t>
      </w:r>
      <w:r w:rsidR="007B0D8C">
        <w:rPr>
          <w:rFonts w:ascii="Garamond" w:hAnsi="Garamond" w:cs="Times New Roman"/>
          <w:sz w:val="22"/>
          <w:szCs w:val="22"/>
        </w:rPr>
        <w:t>(2008)</w:t>
      </w:r>
      <w:r w:rsidR="00FD786D">
        <w:rPr>
          <w:rFonts w:ascii="Garamond" w:hAnsi="Garamond" w:cs="Times New Roman"/>
          <w:sz w:val="22"/>
          <w:szCs w:val="22"/>
        </w:rPr>
        <w:t>,</w:t>
      </w:r>
      <w:r w:rsidR="007B0D8C">
        <w:rPr>
          <w:rFonts w:ascii="Garamond" w:hAnsi="Garamond" w:cs="Times New Roman"/>
          <w:sz w:val="22"/>
          <w:szCs w:val="22"/>
        </w:rPr>
        <w:t xml:space="preserve"> “</w:t>
      </w:r>
      <w:r w:rsidR="007B0D8C" w:rsidRPr="007B0D8C">
        <w:rPr>
          <w:rFonts w:ascii="Garamond" w:hAnsi="Garamond" w:cs="Times New Roman"/>
          <w:sz w:val="22"/>
          <w:szCs w:val="22"/>
        </w:rPr>
        <w:t>Mobilizing Visual Ethnography: making routes, making place making images</w:t>
      </w:r>
      <w:r w:rsidR="007B0D8C">
        <w:rPr>
          <w:rFonts w:ascii="Garamond" w:hAnsi="Garamond" w:cs="Times New Roman"/>
          <w:sz w:val="22"/>
          <w:szCs w:val="22"/>
        </w:rPr>
        <w:t xml:space="preserve">.” </w:t>
      </w:r>
      <w:r w:rsidR="007B0D8C" w:rsidRPr="00FD786D">
        <w:rPr>
          <w:rFonts w:ascii="Garamond" w:hAnsi="Garamond" w:cs="Times New Roman"/>
          <w:i/>
          <w:sz w:val="22"/>
          <w:szCs w:val="22"/>
        </w:rPr>
        <w:t>Forum: Qualitative Social Research</w:t>
      </w:r>
      <w:r w:rsidR="007B0D8C">
        <w:rPr>
          <w:rFonts w:ascii="Garamond" w:hAnsi="Garamond" w:cs="Times New Roman"/>
          <w:sz w:val="22"/>
          <w:szCs w:val="22"/>
        </w:rPr>
        <w:t xml:space="preserve"> </w:t>
      </w:r>
      <w:r w:rsidR="00FD786D">
        <w:rPr>
          <w:rFonts w:ascii="Garamond" w:hAnsi="Garamond" w:cs="Times New Roman"/>
          <w:sz w:val="22"/>
          <w:szCs w:val="22"/>
        </w:rPr>
        <w:t>9(</w:t>
      </w:r>
      <w:r w:rsidR="007B0D8C">
        <w:rPr>
          <w:rFonts w:ascii="Garamond" w:hAnsi="Garamond" w:cs="Times New Roman"/>
          <w:sz w:val="22"/>
          <w:szCs w:val="22"/>
        </w:rPr>
        <w:t>3</w:t>
      </w:r>
      <w:r w:rsidR="00FD786D">
        <w:rPr>
          <w:rFonts w:ascii="Garamond" w:hAnsi="Garamond" w:cs="Times New Roman"/>
          <w:sz w:val="22"/>
          <w:szCs w:val="22"/>
        </w:rPr>
        <w:t>).</w:t>
      </w:r>
    </w:p>
    <w:p w14:paraId="46DE7A1F" w14:textId="77777777" w:rsidR="007B0D8C" w:rsidRDefault="007B0D8C" w:rsidP="007911FF">
      <w:pPr>
        <w:rPr>
          <w:rFonts w:ascii="Garamond" w:hAnsi="Garamond" w:cs="Times New Roman"/>
          <w:sz w:val="22"/>
          <w:szCs w:val="22"/>
        </w:rPr>
      </w:pPr>
    </w:p>
    <w:p w14:paraId="0FD14380" w14:textId="5FFFE21C" w:rsidR="007911FF" w:rsidRPr="007911FF" w:rsidRDefault="007B0D8C" w:rsidP="007911FF">
      <w:pPr>
        <w:rPr>
          <w:rFonts w:ascii="Garamond" w:hAnsi="Garamond" w:cs="Times New Roman"/>
          <w:sz w:val="22"/>
          <w:szCs w:val="22"/>
        </w:rPr>
      </w:pPr>
      <w:r>
        <w:rPr>
          <w:rFonts w:ascii="Garamond" w:hAnsi="Garamond" w:cs="Times New Roman"/>
          <w:sz w:val="22"/>
          <w:szCs w:val="22"/>
        </w:rPr>
        <w:t>---------------------</w:t>
      </w:r>
      <w:r w:rsidR="007911FF" w:rsidRPr="007911FF">
        <w:rPr>
          <w:rFonts w:ascii="Garamond" w:hAnsi="Garamond" w:cs="Times New Roman"/>
          <w:sz w:val="22"/>
          <w:szCs w:val="22"/>
        </w:rPr>
        <w:t xml:space="preserve">(2015) </w:t>
      </w:r>
      <w:r w:rsidR="007911FF" w:rsidRPr="007911FF">
        <w:rPr>
          <w:rFonts w:ascii="Garamond" w:hAnsi="Garamond" w:cs="Times New Roman"/>
          <w:i/>
          <w:sz w:val="22"/>
          <w:szCs w:val="22"/>
        </w:rPr>
        <w:t>Doing Sensory Ethnography: 2</w:t>
      </w:r>
      <w:r w:rsidR="007911FF" w:rsidRPr="007911FF">
        <w:rPr>
          <w:rFonts w:ascii="Garamond" w:hAnsi="Garamond" w:cs="Times New Roman"/>
          <w:i/>
          <w:sz w:val="22"/>
          <w:szCs w:val="22"/>
          <w:vertAlign w:val="superscript"/>
        </w:rPr>
        <w:t>nd</w:t>
      </w:r>
      <w:r w:rsidR="007911FF" w:rsidRPr="007911FF">
        <w:rPr>
          <w:rFonts w:ascii="Garamond" w:hAnsi="Garamond" w:cs="Times New Roman"/>
          <w:i/>
          <w:sz w:val="22"/>
          <w:szCs w:val="22"/>
        </w:rPr>
        <w:t xml:space="preserve"> Edition. </w:t>
      </w:r>
      <w:r w:rsidR="007911FF" w:rsidRPr="007911FF">
        <w:rPr>
          <w:rFonts w:ascii="Garamond" w:hAnsi="Garamond" w:cs="Times New Roman"/>
          <w:sz w:val="22"/>
          <w:szCs w:val="22"/>
        </w:rPr>
        <w:t>Sage: London.</w:t>
      </w:r>
    </w:p>
    <w:p w14:paraId="6A172C50" w14:textId="77777777" w:rsidR="007911FF" w:rsidRPr="007911FF" w:rsidRDefault="007911FF" w:rsidP="007911FF">
      <w:pPr>
        <w:rPr>
          <w:rFonts w:ascii="Garamond" w:hAnsi="Garamond" w:cs="Times New Roman"/>
          <w:sz w:val="22"/>
          <w:szCs w:val="22"/>
        </w:rPr>
      </w:pPr>
    </w:p>
    <w:p w14:paraId="160BD65A" w14:textId="124B76A4" w:rsidR="007911FF" w:rsidRPr="007911FF" w:rsidRDefault="002E1C56" w:rsidP="007911FF">
      <w:pPr>
        <w:rPr>
          <w:rFonts w:ascii="Garamond" w:hAnsi="Garamond" w:cs="Times New Roman"/>
          <w:sz w:val="22"/>
          <w:szCs w:val="22"/>
        </w:rPr>
      </w:pPr>
      <w:r>
        <w:rPr>
          <w:rFonts w:ascii="Garamond" w:hAnsi="Garamond" w:cs="Times New Roman"/>
          <w:sz w:val="22"/>
          <w:szCs w:val="22"/>
        </w:rPr>
        <w:t xml:space="preserve">Rinpoche, </w:t>
      </w:r>
      <w:proofErr w:type="spellStart"/>
      <w:r>
        <w:rPr>
          <w:rFonts w:ascii="Garamond" w:hAnsi="Garamond" w:cs="Times New Roman"/>
          <w:sz w:val="22"/>
          <w:szCs w:val="22"/>
        </w:rPr>
        <w:t>Yongey</w:t>
      </w:r>
      <w:proofErr w:type="spellEnd"/>
      <w:r>
        <w:rPr>
          <w:rFonts w:ascii="Garamond" w:hAnsi="Garamond" w:cs="Times New Roman"/>
          <w:sz w:val="22"/>
          <w:szCs w:val="22"/>
        </w:rPr>
        <w:t xml:space="preserve"> </w:t>
      </w:r>
      <w:proofErr w:type="spellStart"/>
      <w:r>
        <w:rPr>
          <w:rFonts w:ascii="Garamond" w:hAnsi="Garamond" w:cs="Times New Roman"/>
          <w:sz w:val="22"/>
          <w:szCs w:val="22"/>
        </w:rPr>
        <w:t>Mingyur</w:t>
      </w:r>
      <w:proofErr w:type="spellEnd"/>
      <w:r>
        <w:rPr>
          <w:rFonts w:ascii="Garamond" w:hAnsi="Garamond" w:cs="Times New Roman"/>
          <w:sz w:val="22"/>
          <w:szCs w:val="22"/>
        </w:rPr>
        <w:t>.</w:t>
      </w:r>
      <w:r w:rsidR="007911FF" w:rsidRPr="007911FF">
        <w:rPr>
          <w:rFonts w:ascii="Garamond" w:hAnsi="Garamond" w:cs="Times New Roman"/>
          <w:sz w:val="22"/>
          <w:szCs w:val="22"/>
        </w:rPr>
        <w:t xml:space="preserve"> (2007)</w:t>
      </w:r>
      <w:proofErr w:type="gramStart"/>
      <w:r w:rsidR="007911FF" w:rsidRPr="007911FF">
        <w:rPr>
          <w:rFonts w:ascii="Garamond" w:hAnsi="Garamond" w:cs="Times New Roman"/>
          <w:sz w:val="22"/>
          <w:szCs w:val="22"/>
        </w:rPr>
        <w:t xml:space="preserve">, </w:t>
      </w:r>
      <w:r w:rsidR="007911FF" w:rsidRPr="007911FF">
        <w:rPr>
          <w:rFonts w:ascii="Garamond" w:hAnsi="Garamond" w:cs="Times New Roman"/>
          <w:i/>
          <w:sz w:val="22"/>
          <w:szCs w:val="22"/>
        </w:rPr>
        <w:t>The Joy of Living.</w:t>
      </w:r>
      <w:proofErr w:type="gramEnd"/>
      <w:r w:rsidR="007911FF" w:rsidRPr="007911FF">
        <w:rPr>
          <w:rFonts w:ascii="Garamond" w:hAnsi="Garamond" w:cs="Times New Roman"/>
          <w:sz w:val="22"/>
          <w:szCs w:val="22"/>
        </w:rPr>
        <w:t xml:space="preserve"> New York: Harmony Books.</w:t>
      </w:r>
    </w:p>
    <w:p w14:paraId="5F2AF3A4" w14:textId="77777777" w:rsidR="007911FF" w:rsidRPr="007911FF" w:rsidRDefault="007911FF" w:rsidP="007911FF">
      <w:pPr>
        <w:rPr>
          <w:rFonts w:ascii="Garamond" w:hAnsi="Garamond" w:cs="Times New Roman"/>
          <w:sz w:val="22"/>
          <w:szCs w:val="22"/>
        </w:rPr>
      </w:pPr>
    </w:p>
    <w:p w14:paraId="0DD1B638" w14:textId="0E4518F9" w:rsidR="007911FF" w:rsidRPr="007911FF" w:rsidRDefault="007911FF" w:rsidP="007911FF">
      <w:pPr>
        <w:rPr>
          <w:rFonts w:ascii="Garamond" w:hAnsi="Garamond" w:cs="Times New Roman"/>
          <w:sz w:val="22"/>
          <w:szCs w:val="22"/>
        </w:rPr>
      </w:pPr>
      <w:r w:rsidRPr="007911FF">
        <w:rPr>
          <w:rFonts w:ascii="Garamond" w:hAnsi="Garamond" w:cs="Times New Roman"/>
          <w:sz w:val="22"/>
          <w:szCs w:val="22"/>
        </w:rPr>
        <w:t xml:space="preserve">Schneider, </w:t>
      </w:r>
      <w:proofErr w:type="spellStart"/>
      <w:r w:rsidRPr="007911FF">
        <w:rPr>
          <w:rFonts w:ascii="Garamond" w:hAnsi="Garamond" w:cs="Times New Roman"/>
          <w:sz w:val="22"/>
          <w:szCs w:val="22"/>
        </w:rPr>
        <w:t>Arnd</w:t>
      </w:r>
      <w:proofErr w:type="spellEnd"/>
      <w:r w:rsidRPr="007911FF">
        <w:rPr>
          <w:rFonts w:ascii="Garamond" w:hAnsi="Garamond" w:cs="Times New Roman"/>
          <w:sz w:val="22"/>
          <w:szCs w:val="22"/>
        </w:rPr>
        <w:t xml:space="preserve"> and Christopher </w:t>
      </w:r>
      <w:r w:rsidR="002E1C56" w:rsidRPr="007911FF">
        <w:rPr>
          <w:rFonts w:ascii="Garamond" w:hAnsi="Garamond" w:cs="Times New Roman"/>
          <w:sz w:val="22"/>
          <w:szCs w:val="22"/>
        </w:rPr>
        <w:t>Wright</w:t>
      </w:r>
      <w:r w:rsidR="002E1C56">
        <w:rPr>
          <w:rFonts w:ascii="Garamond" w:hAnsi="Garamond" w:cs="Times New Roman"/>
          <w:sz w:val="22"/>
          <w:szCs w:val="22"/>
        </w:rPr>
        <w:t>.</w:t>
      </w:r>
      <w:r w:rsidR="002E1C56" w:rsidRPr="007911FF">
        <w:rPr>
          <w:rFonts w:ascii="Garamond" w:hAnsi="Garamond" w:cs="Times New Roman"/>
          <w:sz w:val="22"/>
          <w:szCs w:val="22"/>
        </w:rPr>
        <w:t xml:space="preserve"> </w:t>
      </w:r>
      <w:r w:rsidRPr="007911FF">
        <w:rPr>
          <w:rFonts w:ascii="Garamond" w:hAnsi="Garamond" w:cs="Times New Roman"/>
          <w:sz w:val="22"/>
          <w:szCs w:val="22"/>
        </w:rPr>
        <w:t>(2013)</w:t>
      </w:r>
      <w:proofErr w:type="gramStart"/>
      <w:r w:rsidRPr="007911FF">
        <w:rPr>
          <w:rFonts w:ascii="Garamond" w:hAnsi="Garamond" w:cs="Times New Roman"/>
          <w:sz w:val="22"/>
          <w:szCs w:val="22"/>
        </w:rPr>
        <w:t xml:space="preserve">, </w:t>
      </w:r>
      <w:r w:rsidRPr="007911FF">
        <w:rPr>
          <w:rFonts w:ascii="Garamond" w:hAnsi="Garamond" w:cs="Times New Roman"/>
          <w:i/>
          <w:sz w:val="22"/>
          <w:szCs w:val="22"/>
        </w:rPr>
        <w:t xml:space="preserve">Anthropology and Art Practice </w:t>
      </w:r>
      <w:r w:rsidRPr="007911FF">
        <w:rPr>
          <w:rFonts w:ascii="Garamond" w:hAnsi="Garamond" w:cs="Times New Roman"/>
          <w:sz w:val="22"/>
          <w:szCs w:val="22"/>
        </w:rPr>
        <w:t>Bloomsbury Academy.</w:t>
      </w:r>
      <w:proofErr w:type="gramEnd"/>
    </w:p>
    <w:p w14:paraId="41483B70" w14:textId="77777777" w:rsidR="007911FF" w:rsidRPr="007911FF" w:rsidRDefault="007911FF" w:rsidP="007911FF">
      <w:pPr>
        <w:rPr>
          <w:rFonts w:ascii="Garamond" w:hAnsi="Garamond" w:cs="Times New Roman"/>
          <w:sz w:val="22"/>
          <w:szCs w:val="22"/>
        </w:rPr>
      </w:pPr>
    </w:p>
    <w:p w14:paraId="0B1D2144" w14:textId="3ADBC5A3" w:rsidR="007911FF" w:rsidRPr="007911FF" w:rsidRDefault="00FD786D" w:rsidP="007911FF">
      <w:pPr>
        <w:rPr>
          <w:rFonts w:ascii="Garamond" w:hAnsi="Garamond" w:cs="Times New Roman"/>
          <w:sz w:val="22"/>
          <w:szCs w:val="22"/>
        </w:rPr>
      </w:pPr>
      <w:proofErr w:type="spellStart"/>
      <w:r>
        <w:rPr>
          <w:rFonts w:ascii="Garamond" w:hAnsi="Garamond" w:cs="Times New Roman"/>
          <w:sz w:val="22"/>
          <w:szCs w:val="22"/>
        </w:rPr>
        <w:t>Schön</w:t>
      </w:r>
      <w:proofErr w:type="spellEnd"/>
      <w:r>
        <w:rPr>
          <w:rFonts w:ascii="Garamond" w:hAnsi="Garamond" w:cs="Times New Roman"/>
          <w:sz w:val="22"/>
          <w:szCs w:val="22"/>
        </w:rPr>
        <w:t>, Donald. (</w:t>
      </w:r>
      <w:r w:rsidR="007911FF" w:rsidRPr="007911FF">
        <w:rPr>
          <w:rFonts w:ascii="Garamond" w:hAnsi="Garamond" w:cs="Times New Roman"/>
          <w:sz w:val="22"/>
          <w:szCs w:val="22"/>
        </w:rPr>
        <w:t>1987</w:t>
      </w:r>
      <w:r>
        <w:rPr>
          <w:rFonts w:ascii="Garamond" w:hAnsi="Garamond" w:cs="Times New Roman"/>
          <w:sz w:val="22"/>
          <w:szCs w:val="22"/>
        </w:rPr>
        <w:t>)</w:t>
      </w:r>
      <w:r w:rsidR="007911FF" w:rsidRPr="007911FF">
        <w:rPr>
          <w:rFonts w:ascii="Garamond" w:hAnsi="Garamond" w:cs="Times New Roman"/>
          <w:sz w:val="22"/>
          <w:szCs w:val="22"/>
        </w:rPr>
        <w:t xml:space="preserve">, </w:t>
      </w:r>
      <w:r w:rsidR="007911FF" w:rsidRPr="007911FF">
        <w:rPr>
          <w:rFonts w:ascii="Garamond" w:hAnsi="Garamond" w:cs="Times New Roman"/>
          <w:i/>
          <w:sz w:val="22"/>
          <w:szCs w:val="22"/>
        </w:rPr>
        <w:t>Educating the Reflective Practitioner</w:t>
      </w:r>
      <w:r>
        <w:rPr>
          <w:rFonts w:ascii="Garamond" w:hAnsi="Garamond" w:cs="Times New Roman"/>
          <w:i/>
          <w:sz w:val="22"/>
          <w:szCs w:val="22"/>
        </w:rPr>
        <w:t>.</w:t>
      </w:r>
      <w:r w:rsidR="007911FF" w:rsidRPr="007911FF">
        <w:rPr>
          <w:rFonts w:ascii="Garamond" w:hAnsi="Garamond" w:cs="Times New Roman"/>
          <w:i/>
          <w:sz w:val="22"/>
          <w:szCs w:val="22"/>
        </w:rPr>
        <w:t xml:space="preserve"> </w:t>
      </w:r>
      <w:r w:rsidRPr="007911FF">
        <w:rPr>
          <w:rFonts w:ascii="Garamond" w:hAnsi="Garamond" w:cs="Times New Roman"/>
          <w:sz w:val="22"/>
          <w:szCs w:val="22"/>
        </w:rPr>
        <w:t>San Francisco</w:t>
      </w:r>
      <w:r>
        <w:rPr>
          <w:rFonts w:ascii="Garamond" w:hAnsi="Garamond" w:cs="Times New Roman"/>
          <w:sz w:val="22"/>
          <w:szCs w:val="22"/>
        </w:rPr>
        <w:t xml:space="preserve">: </w:t>
      </w:r>
      <w:proofErr w:type="spellStart"/>
      <w:r w:rsidR="007911FF" w:rsidRPr="007911FF">
        <w:rPr>
          <w:rFonts w:ascii="Garamond" w:hAnsi="Garamond" w:cs="Times New Roman"/>
          <w:sz w:val="22"/>
          <w:szCs w:val="22"/>
        </w:rPr>
        <w:t>Jossey</w:t>
      </w:r>
      <w:proofErr w:type="spellEnd"/>
      <w:r w:rsidR="007911FF" w:rsidRPr="007911FF">
        <w:rPr>
          <w:rFonts w:ascii="Garamond" w:hAnsi="Garamond" w:cs="Times New Roman"/>
          <w:sz w:val="22"/>
          <w:szCs w:val="22"/>
        </w:rPr>
        <w:t>-B</w:t>
      </w:r>
      <w:r>
        <w:rPr>
          <w:rFonts w:ascii="Garamond" w:hAnsi="Garamond" w:cs="Times New Roman"/>
          <w:sz w:val="22"/>
          <w:szCs w:val="22"/>
        </w:rPr>
        <w:t>ass.</w:t>
      </w:r>
    </w:p>
    <w:p w14:paraId="7791DE8E" w14:textId="77777777" w:rsidR="007911FF" w:rsidRPr="007911FF" w:rsidRDefault="007911FF" w:rsidP="007911FF">
      <w:pPr>
        <w:rPr>
          <w:rFonts w:ascii="Garamond" w:hAnsi="Garamond" w:cs="Times New Roman"/>
          <w:sz w:val="22"/>
          <w:szCs w:val="22"/>
        </w:rPr>
      </w:pPr>
    </w:p>
    <w:p w14:paraId="3213D7E9" w14:textId="17332C15" w:rsidR="007911FF" w:rsidRPr="007911FF" w:rsidRDefault="007911FF" w:rsidP="007911FF">
      <w:pPr>
        <w:rPr>
          <w:rFonts w:ascii="Garamond" w:hAnsi="Garamond" w:cs="Times New Roman"/>
          <w:sz w:val="22"/>
          <w:szCs w:val="22"/>
        </w:rPr>
      </w:pPr>
      <w:proofErr w:type="spellStart"/>
      <w:r w:rsidRPr="007911FF">
        <w:rPr>
          <w:rFonts w:ascii="Garamond" w:hAnsi="Garamond" w:cs="Times New Roman"/>
          <w:sz w:val="22"/>
          <w:szCs w:val="22"/>
        </w:rPr>
        <w:t>Schutz</w:t>
      </w:r>
      <w:proofErr w:type="spellEnd"/>
      <w:r w:rsidRPr="007911FF">
        <w:rPr>
          <w:rFonts w:ascii="Garamond" w:hAnsi="Garamond" w:cs="Times New Roman"/>
          <w:sz w:val="22"/>
          <w:szCs w:val="22"/>
        </w:rPr>
        <w:t xml:space="preserve">, Alfred. (1951), “Making Music Together: A Study in Social Relationship”, </w:t>
      </w:r>
      <w:r w:rsidRPr="007911FF">
        <w:rPr>
          <w:rFonts w:ascii="Garamond" w:hAnsi="Garamond" w:cs="Times New Roman"/>
          <w:i/>
          <w:sz w:val="22"/>
          <w:szCs w:val="22"/>
        </w:rPr>
        <w:t>Social Research</w:t>
      </w:r>
      <w:r w:rsidR="00FD786D">
        <w:rPr>
          <w:rFonts w:ascii="Garamond" w:hAnsi="Garamond" w:cs="Times New Roman"/>
          <w:sz w:val="22"/>
          <w:szCs w:val="22"/>
        </w:rPr>
        <w:t xml:space="preserve"> 18 (1), pp. </w:t>
      </w:r>
      <w:r w:rsidRPr="007911FF">
        <w:rPr>
          <w:rFonts w:ascii="Garamond" w:hAnsi="Garamond" w:cs="Times New Roman"/>
          <w:sz w:val="22"/>
          <w:szCs w:val="22"/>
        </w:rPr>
        <w:t xml:space="preserve">76-97, reprinted in </w:t>
      </w:r>
      <w:r w:rsidRPr="007911FF">
        <w:rPr>
          <w:rFonts w:ascii="Garamond" w:hAnsi="Garamond" w:cs="Times New Roman"/>
          <w:i/>
          <w:sz w:val="22"/>
          <w:szCs w:val="22"/>
        </w:rPr>
        <w:t>Symbolic Anthropology</w:t>
      </w:r>
      <w:r w:rsidRPr="007911FF">
        <w:rPr>
          <w:rFonts w:ascii="Garamond" w:hAnsi="Garamond" w:cs="Times New Roman"/>
          <w:sz w:val="22"/>
          <w:szCs w:val="22"/>
        </w:rPr>
        <w:t xml:space="preserve">, ed., Janet </w:t>
      </w:r>
      <w:proofErr w:type="spellStart"/>
      <w:r w:rsidRPr="007911FF">
        <w:rPr>
          <w:rFonts w:ascii="Garamond" w:hAnsi="Garamond" w:cs="Times New Roman"/>
          <w:sz w:val="22"/>
          <w:szCs w:val="22"/>
        </w:rPr>
        <w:t>Dolgin</w:t>
      </w:r>
      <w:proofErr w:type="spellEnd"/>
      <w:r w:rsidRPr="007911FF">
        <w:rPr>
          <w:rFonts w:ascii="Garamond" w:hAnsi="Garamond" w:cs="Times New Roman"/>
          <w:sz w:val="22"/>
          <w:szCs w:val="22"/>
        </w:rPr>
        <w:t>, David</w:t>
      </w:r>
      <w:r w:rsidR="00FD786D">
        <w:rPr>
          <w:rFonts w:ascii="Garamond" w:hAnsi="Garamond" w:cs="Times New Roman"/>
          <w:sz w:val="22"/>
          <w:szCs w:val="22"/>
        </w:rPr>
        <w:t>.</w:t>
      </w:r>
    </w:p>
    <w:p w14:paraId="3E4ED5E5" w14:textId="77777777" w:rsidR="007911FF" w:rsidRPr="007911FF" w:rsidRDefault="007911FF" w:rsidP="007911FF">
      <w:pPr>
        <w:rPr>
          <w:rFonts w:ascii="Garamond" w:hAnsi="Garamond" w:cs="Times New Roman"/>
          <w:sz w:val="22"/>
          <w:szCs w:val="22"/>
        </w:rPr>
      </w:pPr>
    </w:p>
    <w:p w14:paraId="71707A45" w14:textId="77777777" w:rsidR="007911FF" w:rsidRPr="007911FF" w:rsidRDefault="007911FF" w:rsidP="007911FF">
      <w:pPr>
        <w:rPr>
          <w:rFonts w:ascii="Garamond" w:hAnsi="Garamond" w:cs="Times New Roman"/>
          <w:sz w:val="22"/>
          <w:szCs w:val="22"/>
        </w:rPr>
      </w:pPr>
      <w:r w:rsidRPr="007911FF">
        <w:rPr>
          <w:rFonts w:ascii="Garamond" w:hAnsi="Garamond" w:cs="Times New Roman"/>
          <w:sz w:val="22"/>
          <w:szCs w:val="22"/>
        </w:rPr>
        <w:t xml:space="preserve">Small, </w:t>
      </w:r>
      <w:proofErr w:type="spellStart"/>
      <w:r w:rsidRPr="007911FF">
        <w:rPr>
          <w:rFonts w:ascii="Garamond" w:hAnsi="Garamond" w:cs="Times New Roman"/>
          <w:sz w:val="22"/>
          <w:szCs w:val="22"/>
        </w:rPr>
        <w:t>Chistopher</w:t>
      </w:r>
      <w:proofErr w:type="spellEnd"/>
      <w:r w:rsidRPr="007911FF">
        <w:rPr>
          <w:rFonts w:ascii="Garamond" w:hAnsi="Garamond" w:cs="Times New Roman"/>
          <w:sz w:val="22"/>
          <w:szCs w:val="22"/>
        </w:rPr>
        <w:t xml:space="preserve"> (1998), </w:t>
      </w:r>
      <w:proofErr w:type="spellStart"/>
      <w:r w:rsidRPr="007911FF">
        <w:rPr>
          <w:rFonts w:ascii="Garamond" w:hAnsi="Garamond" w:cs="Times New Roman"/>
          <w:i/>
          <w:sz w:val="22"/>
          <w:szCs w:val="22"/>
        </w:rPr>
        <w:t>Musicking</w:t>
      </w:r>
      <w:proofErr w:type="spellEnd"/>
      <w:r w:rsidRPr="007911FF">
        <w:rPr>
          <w:rFonts w:ascii="Garamond" w:hAnsi="Garamond" w:cs="Times New Roman"/>
          <w:i/>
          <w:sz w:val="22"/>
          <w:szCs w:val="22"/>
        </w:rPr>
        <w:t>: the meanings of performing and listening.</w:t>
      </w:r>
      <w:r w:rsidRPr="007911FF">
        <w:rPr>
          <w:rFonts w:ascii="Garamond" w:hAnsi="Garamond" w:cs="Times New Roman"/>
          <w:sz w:val="22"/>
          <w:szCs w:val="22"/>
        </w:rPr>
        <w:t xml:space="preserve"> Middleton: Wesleyan University Press.</w:t>
      </w:r>
    </w:p>
    <w:p w14:paraId="030F9F3B" w14:textId="77777777" w:rsidR="007911FF" w:rsidRPr="007911FF" w:rsidRDefault="007911FF" w:rsidP="007911FF">
      <w:pPr>
        <w:rPr>
          <w:rFonts w:ascii="Garamond" w:hAnsi="Garamond" w:cs="Times New Roman"/>
          <w:sz w:val="22"/>
          <w:szCs w:val="22"/>
        </w:rPr>
      </w:pPr>
    </w:p>
    <w:p w14:paraId="095C5F26" w14:textId="0BDBB1F9" w:rsidR="007911FF" w:rsidRPr="007911FF" w:rsidRDefault="007911FF" w:rsidP="007911FF">
      <w:pPr>
        <w:rPr>
          <w:rFonts w:ascii="Garamond" w:hAnsi="Garamond" w:cs="Times New Roman"/>
          <w:sz w:val="22"/>
          <w:szCs w:val="22"/>
        </w:rPr>
      </w:pPr>
      <w:r w:rsidRPr="007911FF">
        <w:rPr>
          <w:rFonts w:ascii="Garamond" w:hAnsi="Garamond" w:cs="Times New Roman"/>
          <w:sz w:val="22"/>
          <w:szCs w:val="22"/>
        </w:rPr>
        <w:t>Sousanis, Nick</w:t>
      </w:r>
      <w:r w:rsidR="00902A0B">
        <w:rPr>
          <w:rFonts w:ascii="Garamond" w:hAnsi="Garamond" w:cs="Times New Roman"/>
          <w:sz w:val="22"/>
          <w:szCs w:val="22"/>
        </w:rPr>
        <w:t>.</w:t>
      </w:r>
      <w:r w:rsidRPr="007911FF">
        <w:rPr>
          <w:rFonts w:ascii="Garamond" w:hAnsi="Garamond" w:cs="Times New Roman"/>
          <w:sz w:val="22"/>
          <w:szCs w:val="22"/>
        </w:rPr>
        <w:t xml:space="preserve"> (2015)</w:t>
      </w:r>
      <w:r w:rsidR="002E1C56">
        <w:rPr>
          <w:rFonts w:ascii="Garamond" w:hAnsi="Garamond" w:cs="Times New Roman"/>
          <w:sz w:val="22"/>
          <w:szCs w:val="22"/>
        </w:rPr>
        <w:t>,</w:t>
      </w:r>
      <w:r w:rsidRPr="007911FF">
        <w:rPr>
          <w:rFonts w:ascii="Garamond" w:hAnsi="Garamond" w:cs="Times New Roman"/>
          <w:sz w:val="22"/>
          <w:szCs w:val="22"/>
        </w:rPr>
        <w:t xml:space="preserve"> </w:t>
      </w:r>
      <w:r w:rsidRPr="007911FF">
        <w:rPr>
          <w:rFonts w:ascii="Garamond" w:hAnsi="Garamond" w:cs="Times New Roman"/>
          <w:i/>
          <w:sz w:val="22"/>
          <w:szCs w:val="22"/>
        </w:rPr>
        <w:t>Unflattening.</w:t>
      </w:r>
      <w:r w:rsidRPr="007911FF">
        <w:rPr>
          <w:rFonts w:ascii="Garamond" w:hAnsi="Garamond" w:cs="Times New Roman"/>
          <w:sz w:val="22"/>
          <w:szCs w:val="22"/>
        </w:rPr>
        <w:t xml:space="preserve"> Cambridge MA: Harvard University Press.</w:t>
      </w:r>
    </w:p>
    <w:p w14:paraId="37BAD793" w14:textId="77777777" w:rsidR="007911FF" w:rsidRPr="007911FF" w:rsidRDefault="007911FF" w:rsidP="007911FF">
      <w:pPr>
        <w:rPr>
          <w:rFonts w:ascii="Garamond" w:hAnsi="Garamond" w:cs="Times New Roman"/>
          <w:sz w:val="22"/>
          <w:szCs w:val="22"/>
        </w:rPr>
      </w:pPr>
    </w:p>
    <w:p w14:paraId="15ECF7AA" w14:textId="064742B3" w:rsidR="007911FF" w:rsidRPr="007911FF" w:rsidRDefault="007911FF" w:rsidP="007911FF">
      <w:pPr>
        <w:rPr>
          <w:rFonts w:ascii="Garamond" w:hAnsi="Garamond" w:cs="Times New Roman"/>
          <w:sz w:val="22"/>
          <w:szCs w:val="22"/>
        </w:rPr>
      </w:pPr>
      <w:proofErr w:type="spellStart"/>
      <w:proofErr w:type="gramStart"/>
      <w:r w:rsidRPr="007911FF">
        <w:rPr>
          <w:rFonts w:ascii="Garamond" w:hAnsi="Garamond" w:cs="Times New Roman"/>
          <w:sz w:val="22"/>
          <w:szCs w:val="22"/>
        </w:rPr>
        <w:t>Stoller</w:t>
      </w:r>
      <w:proofErr w:type="spellEnd"/>
      <w:r w:rsidRPr="007911FF">
        <w:rPr>
          <w:rFonts w:ascii="Garamond" w:hAnsi="Garamond" w:cs="Times New Roman"/>
          <w:sz w:val="22"/>
          <w:szCs w:val="22"/>
        </w:rPr>
        <w:t xml:space="preserve">, Paul and </w:t>
      </w:r>
      <w:proofErr w:type="spellStart"/>
      <w:r w:rsidRPr="007911FF">
        <w:rPr>
          <w:rFonts w:ascii="Garamond" w:hAnsi="Garamond" w:cs="Times New Roman"/>
          <w:sz w:val="22"/>
          <w:szCs w:val="22"/>
        </w:rPr>
        <w:t>Olkes</w:t>
      </w:r>
      <w:proofErr w:type="spellEnd"/>
      <w:r w:rsidRPr="007911FF">
        <w:rPr>
          <w:rFonts w:ascii="Garamond" w:hAnsi="Garamond" w:cs="Times New Roman"/>
          <w:sz w:val="22"/>
          <w:szCs w:val="22"/>
        </w:rPr>
        <w:t>, Cheryl</w:t>
      </w:r>
      <w:r w:rsidR="00902A0B">
        <w:rPr>
          <w:rFonts w:ascii="Garamond" w:hAnsi="Garamond" w:cs="Times New Roman"/>
          <w:sz w:val="22"/>
          <w:szCs w:val="22"/>
        </w:rPr>
        <w:t>.</w:t>
      </w:r>
      <w:proofErr w:type="gramEnd"/>
      <w:r w:rsidRPr="007911FF">
        <w:rPr>
          <w:rFonts w:ascii="Garamond" w:hAnsi="Garamond" w:cs="Times New Roman"/>
          <w:sz w:val="22"/>
          <w:szCs w:val="22"/>
        </w:rPr>
        <w:t xml:space="preserve"> (1987)</w:t>
      </w:r>
      <w:r w:rsidR="002E1C56">
        <w:rPr>
          <w:rFonts w:ascii="Garamond" w:hAnsi="Garamond" w:cs="Times New Roman"/>
          <w:sz w:val="22"/>
          <w:szCs w:val="22"/>
        </w:rPr>
        <w:t>,</w:t>
      </w:r>
      <w:r w:rsidRPr="007911FF">
        <w:rPr>
          <w:rFonts w:ascii="Garamond" w:hAnsi="Garamond" w:cs="Times New Roman"/>
          <w:sz w:val="22"/>
          <w:szCs w:val="22"/>
        </w:rPr>
        <w:t xml:space="preserve"> </w:t>
      </w:r>
      <w:r w:rsidRPr="007911FF">
        <w:rPr>
          <w:rFonts w:ascii="Garamond" w:hAnsi="Garamond" w:cs="Times New Roman"/>
          <w:i/>
          <w:sz w:val="22"/>
          <w:szCs w:val="22"/>
        </w:rPr>
        <w:t>In Sorcery’s Shadow</w:t>
      </w:r>
      <w:r w:rsidRPr="007911FF">
        <w:rPr>
          <w:rFonts w:ascii="Garamond" w:hAnsi="Garamond" w:cs="Times New Roman"/>
          <w:sz w:val="22"/>
          <w:szCs w:val="22"/>
        </w:rPr>
        <w:t xml:space="preserve"> Chicago: University of Chicago Press. </w:t>
      </w:r>
    </w:p>
    <w:p w14:paraId="3EE5F413" w14:textId="77777777" w:rsidR="007911FF" w:rsidRPr="007911FF" w:rsidRDefault="007911FF" w:rsidP="007911FF">
      <w:pPr>
        <w:rPr>
          <w:rFonts w:ascii="Garamond" w:hAnsi="Garamond" w:cs="Times New Roman"/>
          <w:sz w:val="22"/>
          <w:szCs w:val="22"/>
        </w:rPr>
      </w:pPr>
    </w:p>
    <w:p w14:paraId="16D1430A" w14:textId="1FA1F44D" w:rsidR="007911FF" w:rsidRPr="007911FF" w:rsidRDefault="007911FF" w:rsidP="007911FF">
      <w:pPr>
        <w:rPr>
          <w:rFonts w:ascii="Garamond" w:hAnsi="Garamond" w:cs="Times New Roman"/>
          <w:sz w:val="22"/>
          <w:szCs w:val="22"/>
        </w:rPr>
      </w:pPr>
      <w:proofErr w:type="spellStart"/>
      <w:r w:rsidRPr="007911FF">
        <w:rPr>
          <w:rFonts w:ascii="Garamond" w:hAnsi="Garamond" w:cs="Times New Roman"/>
          <w:sz w:val="22"/>
          <w:szCs w:val="22"/>
        </w:rPr>
        <w:t>Taussig</w:t>
      </w:r>
      <w:proofErr w:type="spellEnd"/>
      <w:r w:rsidRPr="007911FF">
        <w:rPr>
          <w:rFonts w:ascii="Garamond" w:hAnsi="Garamond" w:cs="Times New Roman"/>
          <w:sz w:val="22"/>
          <w:szCs w:val="22"/>
        </w:rPr>
        <w:t>, Michael</w:t>
      </w:r>
      <w:r w:rsidR="002E1C56">
        <w:rPr>
          <w:rFonts w:ascii="Garamond" w:hAnsi="Garamond" w:cs="Times New Roman"/>
          <w:sz w:val="22"/>
          <w:szCs w:val="22"/>
        </w:rPr>
        <w:t>.</w:t>
      </w:r>
      <w:r w:rsidRPr="007911FF">
        <w:rPr>
          <w:rFonts w:ascii="Garamond" w:hAnsi="Garamond" w:cs="Times New Roman"/>
          <w:sz w:val="22"/>
          <w:szCs w:val="22"/>
        </w:rPr>
        <w:t xml:space="preserve"> (1993)</w:t>
      </w:r>
      <w:r w:rsidR="002E1C56">
        <w:rPr>
          <w:rFonts w:ascii="Garamond" w:hAnsi="Garamond" w:cs="Times New Roman"/>
          <w:sz w:val="22"/>
          <w:szCs w:val="22"/>
        </w:rPr>
        <w:t>,</w:t>
      </w:r>
      <w:r w:rsidRPr="007911FF">
        <w:rPr>
          <w:rFonts w:ascii="Garamond" w:hAnsi="Garamond" w:cs="Times New Roman"/>
          <w:sz w:val="22"/>
          <w:szCs w:val="22"/>
        </w:rPr>
        <w:t xml:space="preserve"> </w:t>
      </w:r>
      <w:r w:rsidRPr="007911FF">
        <w:rPr>
          <w:rFonts w:ascii="Garamond" w:hAnsi="Garamond" w:cs="Times New Roman"/>
          <w:i/>
          <w:sz w:val="22"/>
          <w:szCs w:val="22"/>
        </w:rPr>
        <w:t xml:space="preserve">Mimesis and </w:t>
      </w:r>
      <w:proofErr w:type="spellStart"/>
      <w:r w:rsidRPr="007911FF">
        <w:rPr>
          <w:rFonts w:ascii="Garamond" w:hAnsi="Garamond" w:cs="Times New Roman"/>
          <w:i/>
          <w:sz w:val="22"/>
          <w:szCs w:val="22"/>
        </w:rPr>
        <w:t>Alterity</w:t>
      </w:r>
      <w:proofErr w:type="spellEnd"/>
      <w:r w:rsidRPr="007911FF">
        <w:rPr>
          <w:rFonts w:ascii="Garamond" w:hAnsi="Garamond" w:cs="Times New Roman"/>
          <w:i/>
          <w:sz w:val="22"/>
          <w:szCs w:val="22"/>
        </w:rPr>
        <w:t>: a particular history of the senses</w:t>
      </w:r>
      <w:r w:rsidRPr="007911FF">
        <w:rPr>
          <w:rFonts w:ascii="Garamond" w:hAnsi="Garamond" w:cs="Times New Roman"/>
          <w:sz w:val="22"/>
          <w:szCs w:val="22"/>
        </w:rPr>
        <w:t>. Psychology Press.</w:t>
      </w:r>
    </w:p>
    <w:p w14:paraId="573BF822" w14:textId="77777777" w:rsidR="007911FF" w:rsidRPr="007911FF" w:rsidRDefault="007911FF" w:rsidP="007911FF">
      <w:pPr>
        <w:rPr>
          <w:rFonts w:ascii="Garamond" w:hAnsi="Garamond" w:cs="Times New Roman"/>
          <w:sz w:val="22"/>
          <w:szCs w:val="22"/>
        </w:rPr>
      </w:pPr>
    </w:p>
    <w:p w14:paraId="32AB0F96" w14:textId="6336BD9B" w:rsidR="007911FF" w:rsidRDefault="007911FF" w:rsidP="007911FF">
      <w:pPr>
        <w:rPr>
          <w:rFonts w:ascii="Garamond" w:hAnsi="Garamond" w:cs="Times New Roman"/>
          <w:sz w:val="22"/>
          <w:szCs w:val="22"/>
        </w:rPr>
      </w:pPr>
      <w:r w:rsidRPr="007911FF">
        <w:rPr>
          <w:rFonts w:ascii="Garamond" w:hAnsi="Garamond" w:cs="Times New Roman"/>
          <w:sz w:val="22"/>
          <w:szCs w:val="22"/>
        </w:rPr>
        <w:t xml:space="preserve">Turner Victor and Edith </w:t>
      </w:r>
      <w:r w:rsidR="002E1C56">
        <w:rPr>
          <w:rFonts w:ascii="Garamond" w:hAnsi="Garamond" w:cs="Times New Roman"/>
          <w:sz w:val="22"/>
          <w:szCs w:val="22"/>
        </w:rPr>
        <w:t xml:space="preserve">Turner. </w:t>
      </w:r>
      <w:r w:rsidRPr="007911FF">
        <w:rPr>
          <w:rFonts w:ascii="Garamond" w:hAnsi="Garamond" w:cs="Times New Roman"/>
          <w:sz w:val="22"/>
          <w:szCs w:val="22"/>
        </w:rPr>
        <w:t>(1982)</w:t>
      </w:r>
      <w:r w:rsidR="002E1C56">
        <w:rPr>
          <w:rFonts w:ascii="Garamond" w:hAnsi="Garamond" w:cs="Times New Roman"/>
          <w:sz w:val="22"/>
          <w:szCs w:val="22"/>
        </w:rPr>
        <w:t>,</w:t>
      </w:r>
      <w:r w:rsidRPr="007911FF">
        <w:rPr>
          <w:rFonts w:ascii="Garamond" w:hAnsi="Garamond" w:cs="Times New Roman"/>
          <w:sz w:val="22"/>
          <w:szCs w:val="22"/>
        </w:rPr>
        <w:t xml:space="preserve"> “Performing Ethnography,” </w:t>
      </w:r>
      <w:r w:rsidRPr="007911FF">
        <w:rPr>
          <w:rFonts w:ascii="Garamond" w:hAnsi="Garamond" w:cs="Times New Roman"/>
          <w:i/>
          <w:sz w:val="22"/>
          <w:szCs w:val="22"/>
        </w:rPr>
        <w:t xml:space="preserve">The Drama Review </w:t>
      </w:r>
      <w:r w:rsidRPr="007911FF">
        <w:rPr>
          <w:rFonts w:ascii="Garamond" w:hAnsi="Garamond" w:cs="Times New Roman"/>
          <w:sz w:val="22"/>
          <w:szCs w:val="22"/>
        </w:rPr>
        <w:t xml:space="preserve">6:2. MIT Press. </w:t>
      </w:r>
    </w:p>
    <w:p w14:paraId="35B866FA" w14:textId="77777777" w:rsidR="00401D8D" w:rsidRDefault="00401D8D" w:rsidP="007911FF">
      <w:pPr>
        <w:rPr>
          <w:rFonts w:ascii="Garamond" w:hAnsi="Garamond" w:cs="Times New Roman"/>
          <w:sz w:val="22"/>
          <w:szCs w:val="22"/>
        </w:rPr>
      </w:pPr>
    </w:p>
    <w:p w14:paraId="6054C034" w14:textId="70A3114E" w:rsidR="00401D8D" w:rsidRPr="00401D8D" w:rsidRDefault="00401D8D" w:rsidP="00401D8D">
      <w:pPr>
        <w:rPr>
          <w:rFonts w:ascii="Garamond" w:hAnsi="Garamond"/>
          <w:sz w:val="22"/>
          <w:szCs w:val="22"/>
        </w:rPr>
      </w:pPr>
      <w:r w:rsidRPr="00401D8D">
        <w:rPr>
          <w:rFonts w:ascii="Garamond" w:hAnsi="Garamond" w:cs="Times New Roman"/>
          <w:sz w:val="22"/>
          <w:szCs w:val="22"/>
        </w:rPr>
        <w:t>Wong, Deborah</w:t>
      </w:r>
      <w:r w:rsidR="002E1C56">
        <w:rPr>
          <w:rFonts w:ascii="Garamond" w:hAnsi="Garamond" w:cs="Times New Roman"/>
          <w:sz w:val="22"/>
          <w:szCs w:val="22"/>
        </w:rPr>
        <w:t>.</w:t>
      </w:r>
      <w:r w:rsidRPr="00401D8D">
        <w:rPr>
          <w:rFonts w:ascii="Garamond" w:hAnsi="Garamond" w:cs="Times New Roman"/>
          <w:sz w:val="22"/>
          <w:szCs w:val="22"/>
        </w:rPr>
        <w:t xml:space="preserve"> </w:t>
      </w:r>
      <w:r w:rsidR="002E1C56">
        <w:rPr>
          <w:rFonts w:ascii="Garamond" w:hAnsi="Garamond" w:cs="Times New Roman"/>
          <w:sz w:val="22"/>
          <w:szCs w:val="22"/>
        </w:rPr>
        <w:t>(</w:t>
      </w:r>
      <w:r w:rsidRPr="00401D8D">
        <w:rPr>
          <w:rFonts w:ascii="Garamond" w:hAnsi="Garamond" w:cs="Times New Roman"/>
          <w:sz w:val="22"/>
          <w:szCs w:val="22"/>
        </w:rPr>
        <w:t>2008</w:t>
      </w:r>
      <w:r w:rsidR="002E1C56">
        <w:rPr>
          <w:rFonts w:ascii="Garamond" w:hAnsi="Garamond" w:cs="Times New Roman"/>
          <w:sz w:val="22"/>
          <w:szCs w:val="22"/>
        </w:rPr>
        <w:t>),</w:t>
      </w:r>
      <w:r w:rsidRPr="00401D8D">
        <w:rPr>
          <w:rFonts w:ascii="Garamond" w:hAnsi="Garamond" w:cs="Times New Roman"/>
          <w:sz w:val="22"/>
          <w:szCs w:val="22"/>
        </w:rPr>
        <w:t xml:space="preserve"> “Moving: From Performance to </w:t>
      </w:r>
      <w:proofErr w:type="spellStart"/>
      <w:r w:rsidRPr="00401D8D">
        <w:rPr>
          <w:rFonts w:ascii="Garamond" w:hAnsi="Garamond" w:cs="Times New Roman"/>
          <w:sz w:val="22"/>
          <w:szCs w:val="22"/>
        </w:rPr>
        <w:t>Performative</w:t>
      </w:r>
      <w:proofErr w:type="spellEnd"/>
      <w:r w:rsidRPr="00401D8D">
        <w:rPr>
          <w:rFonts w:ascii="Garamond" w:hAnsi="Garamond" w:cs="Times New Roman"/>
          <w:sz w:val="22"/>
          <w:szCs w:val="22"/>
        </w:rPr>
        <w:t xml:space="preserve"> Ethnography and back again.” </w:t>
      </w:r>
      <w:proofErr w:type="gramStart"/>
      <w:r w:rsidRPr="002E1C56">
        <w:rPr>
          <w:rFonts w:ascii="Garamond" w:hAnsi="Garamond" w:cs="Times New Roman"/>
          <w:i/>
          <w:sz w:val="22"/>
          <w:szCs w:val="22"/>
        </w:rPr>
        <w:t>Shadows in the field: New perspectives for fieldwork in Ethnomusicology</w:t>
      </w:r>
      <w:r w:rsidRPr="00401D8D">
        <w:rPr>
          <w:rFonts w:ascii="Garamond" w:hAnsi="Garamond" w:cs="Times New Roman"/>
          <w:sz w:val="22"/>
          <w:szCs w:val="22"/>
        </w:rPr>
        <w:t xml:space="preserve"> </w:t>
      </w:r>
      <w:r w:rsidR="002E1C56">
        <w:rPr>
          <w:rFonts w:ascii="Garamond" w:hAnsi="Garamond" w:cs="Times New Roman"/>
          <w:sz w:val="22"/>
          <w:szCs w:val="22"/>
        </w:rPr>
        <w:t xml:space="preserve">pp. </w:t>
      </w:r>
      <w:r w:rsidRPr="00401D8D">
        <w:rPr>
          <w:rFonts w:ascii="Garamond" w:hAnsi="Garamond" w:cs="Times New Roman"/>
          <w:sz w:val="22"/>
          <w:szCs w:val="22"/>
        </w:rPr>
        <w:t>76-89.</w:t>
      </w:r>
      <w:proofErr w:type="gramEnd"/>
      <w:r w:rsidRPr="00401D8D">
        <w:rPr>
          <w:rFonts w:ascii="Garamond" w:hAnsi="Garamond" w:cs="Times New Roman"/>
          <w:sz w:val="22"/>
          <w:szCs w:val="22"/>
        </w:rPr>
        <w:t xml:space="preserve"> </w:t>
      </w:r>
    </w:p>
    <w:p w14:paraId="7E5364F3" w14:textId="77777777" w:rsidR="00401D8D" w:rsidRPr="00401D8D" w:rsidRDefault="00401D8D" w:rsidP="00401D8D">
      <w:pPr>
        <w:rPr>
          <w:rFonts w:ascii="Garamond" w:hAnsi="Garamond" w:cs="Times New Roman"/>
          <w:sz w:val="22"/>
          <w:szCs w:val="22"/>
        </w:rPr>
      </w:pPr>
    </w:p>
    <w:p w14:paraId="6781C229" w14:textId="77777777" w:rsidR="007911FF" w:rsidRPr="007911FF" w:rsidRDefault="007911FF" w:rsidP="007911FF">
      <w:pPr>
        <w:rPr>
          <w:rFonts w:ascii="Garamond" w:hAnsi="Garamond" w:cs="Times New Roman"/>
          <w:sz w:val="22"/>
          <w:szCs w:val="22"/>
        </w:rPr>
      </w:pPr>
    </w:p>
    <w:p w14:paraId="78028279" w14:textId="77777777" w:rsidR="007911FF" w:rsidRPr="007911FF" w:rsidRDefault="007911FF" w:rsidP="007911FF">
      <w:pPr>
        <w:rPr>
          <w:rFonts w:ascii="Garamond" w:hAnsi="Garamond" w:cs="Times New Roman"/>
          <w:sz w:val="22"/>
          <w:szCs w:val="22"/>
        </w:rPr>
      </w:pPr>
    </w:p>
    <w:p w14:paraId="13544529" w14:textId="77777777" w:rsidR="007911FF" w:rsidRPr="007911FF" w:rsidRDefault="007911FF" w:rsidP="007911FF">
      <w:pPr>
        <w:rPr>
          <w:rFonts w:ascii="Garamond" w:hAnsi="Garamond" w:cs="Times New Roman"/>
          <w:sz w:val="22"/>
          <w:szCs w:val="22"/>
        </w:rPr>
      </w:pPr>
    </w:p>
    <w:p w14:paraId="22EDEA46" w14:textId="77777777" w:rsidR="007911FF" w:rsidRPr="007911FF" w:rsidRDefault="007911FF" w:rsidP="007911FF">
      <w:pPr>
        <w:rPr>
          <w:rFonts w:ascii="Garamond" w:hAnsi="Garamond" w:cs="Times New Roman"/>
          <w:sz w:val="22"/>
          <w:szCs w:val="22"/>
        </w:rPr>
      </w:pPr>
    </w:p>
    <w:p w14:paraId="68420B59" w14:textId="77777777" w:rsidR="007911FF" w:rsidRPr="007911FF" w:rsidRDefault="007911FF" w:rsidP="007911FF">
      <w:pPr>
        <w:rPr>
          <w:rFonts w:ascii="Garamond" w:hAnsi="Garamond" w:cs="Times New Roman"/>
          <w:sz w:val="22"/>
          <w:szCs w:val="22"/>
        </w:rPr>
      </w:pPr>
    </w:p>
    <w:p w14:paraId="35F9D9B0" w14:textId="77777777" w:rsidR="00A53B2C" w:rsidRPr="007911FF" w:rsidRDefault="00A53B2C" w:rsidP="007911FF">
      <w:pPr>
        <w:rPr>
          <w:rFonts w:ascii="Garamond" w:eastAsia="Times New Roman" w:hAnsi="Garamond" w:cs="Times New Roman"/>
          <w:color w:val="333333"/>
          <w:sz w:val="22"/>
          <w:szCs w:val="22"/>
          <w:shd w:val="clear" w:color="auto" w:fill="FFFFFF"/>
        </w:rPr>
      </w:pPr>
    </w:p>
    <w:p w14:paraId="3B141D81" w14:textId="77777777" w:rsidR="00807E9E" w:rsidRPr="007911FF" w:rsidRDefault="00807E9E" w:rsidP="007911FF">
      <w:pPr>
        <w:rPr>
          <w:rFonts w:ascii="Garamond" w:eastAsia="Times New Roman" w:hAnsi="Garamond" w:cs="Times New Roman"/>
          <w:color w:val="333333"/>
          <w:sz w:val="22"/>
          <w:szCs w:val="22"/>
          <w:shd w:val="clear" w:color="auto" w:fill="FFFFFF"/>
        </w:rPr>
      </w:pPr>
    </w:p>
    <w:p w14:paraId="0DBCAAF8" w14:textId="77777777" w:rsidR="00807E9E" w:rsidRPr="007911FF" w:rsidRDefault="00807E9E" w:rsidP="007911FF">
      <w:pPr>
        <w:rPr>
          <w:rFonts w:ascii="Garamond" w:eastAsia="Times New Roman" w:hAnsi="Garamond" w:cs="Times New Roman"/>
          <w:color w:val="333333"/>
          <w:sz w:val="22"/>
          <w:szCs w:val="22"/>
          <w:shd w:val="clear" w:color="auto" w:fill="FFFFFF"/>
        </w:rPr>
      </w:pPr>
    </w:p>
    <w:p w14:paraId="072A6547" w14:textId="77777777" w:rsidR="00635D19" w:rsidRPr="007911FF" w:rsidRDefault="00635D19" w:rsidP="007911FF">
      <w:pPr>
        <w:rPr>
          <w:rFonts w:ascii="Garamond" w:eastAsia="Times New Roman" w:hAnsi="Garamond" w:cs="Times New Roman"/>
          <w:color w:val="333333"/>
          <w:sz w:val="22"/>
          <w:szCs w:val="22"/>
          <w:shd w:val="clear" w:color="auto" w:fill="FFFFFF"/>
        </w:rPr>
      </w:pPr>
    </w:p>
    <w:p w14:paraId="007BF996" w14:textId="77777777" w:rsidR="00635D19" w:rsidRPr="007911FF" w:rsidRDefault="00635D19" w:rsidP="007911FF">
      <w:pPr>
        <w:rPr>
          <w:rFonts w:ascii="Garamond" w:eastAsia="Times New Roman" w:hAnsi="Garamond" w:cs="Times New Roman"/>
          <w:color w:val="333333"/>
          <w:sz w:val="22"/>
          <w:szCs w:val="22"/>
          <w:shd w:val="clear" w:color="auto" w:fill="FFFFFF"/>
        </w:rPr>
      </w:pPr>
    </w:p>
    <w:p w14:paraId="0449E333" w14:textId="77777777" w:rsidR="00EF3490" w:rsidRPr="007911FF" w:rsidRDefault="00EF3490" w:rsidP="007911FF">
      <w:pPr>
        <w:rPr>
          <w:rFonts w:ascii="Garamond" w:eastAsia="Times New Roman" w:hAnsi="Garamond" w:cs="Times New Roman"/>
          <w:color w:val="333333"/>
          <w:sz w:val="22"/>
          <w:szCs w:val="22"/>
          <w:shd w:val="clear" w:color="auto" w:fill="FFFFFF"/>
        </w:rPr>
      </w:pPr>
    </w:p>
    <w:p w14:paraId="5D24DA75" w14:textId="42F4C8DB" w:rsidR="00E84010" w:rsidRPr="007911FF" w:rsidRDefault="00E84010" w:rsidP="007911FF">
      <w:pPr>
        <w:rPr>
          <w:rFonts w:ascii="Garamond" w:hAnsi="Garamond" w:cs="Times New Roman"/>
          <w:bCs/>
          <w:iCs/>
          <w:color w:val="000000"/>
          <w:sz w:val="22"/>
          <w:szCs w:val="22"/>
          <w:bdr w:val="none" w:sz="0" w:space="0" w:color="auto" w:frame="1"/>
        </w:rPr>
      </w:pPr>
    </w:p>
    <w:p w14:paraId="34AE1031" w14:textId="77777777" w:rsidR="0011415B" w:rsidRPr="007911FF" w:rsidRDefault="0011415B" w:rsidP="007911FF">
      <w:pPr>
        <w:rPr>
          <w:rFonts w:ascii="Garamond" w:hAnsi="Garamond" w:cs="Times New Roman"/>
          <w:bCs/>
          <w:iCs/>
          <w:color w:val="000000"/>
          <w:sz w:val="22"/>
          <w:szCs w:val="22"/>
          <w:bdr w:val="none" w:sz="0" w:space="0" w:color="auto" w:frame="1"/>
        </w:rPr>
      </w:pPr>
    </w:p>
    <w:p w14:paraId="453C475B" w14:textId="77777777" w:rsidR="009B47A4" w:rsidRPr="007911FF" w:rsidRDefault="009B47A4" w:rsidP="007911FF">
      <w:pPr>
        <w:rPr>
          <w:rFonts w:ascii="Garamond" w:hAnsi="Garamond" w:cs="Times New Roman"/>
          <w:b/>
          <w:sz w:val="22"/>
          <w:szCs w:val="22"/>
        </w:rPr>
      </w:pPr>
    </w:p>
    <w:p w14:paraId="6ED2F61B" w14:textId="77777777" w:rsidR="009B47A4" w:rsidRPr="007911FF" w:rsidRDefault="009B47A4" w:rsidP="007911FF">
      <w:pPr>
        <w:ind w:left="720" w:right="720" w:firstLine="720"/>
        <w:rPr>
          <w:rFonts w:ascii="Garamond" w:hAnsi="Garamond"/>
          <w:sz w:val="22"/>
          <w:szCs w:val="22"/>
        </w:rPr>
      </w:pPr>
    </w:p>
    <w:p w14:paraId="35E3C5CF" w14:textId="77777777" w:rsidR="0096580C" w:rsidRPr="007911FF" w:rsidRDefault="0096580C" w:rsidP="007911FF">
      <w:pPr>
        <w:ind w:left="720" w:right="720" w:firstLine="720"/>
        <w:rPr>
          <w:rFonts w:ascii="Garamond" w:hAnsi="Garamond"/>
          <w:sz w:val="22"/>
          <w:szCs w:val="22"/>
        </w:rPr>
      </w:pPr>
    </w:p>
    <w:p w14:paraId="4045CADF" w14:textId="77777777" w:rsidR="004F6ED4" w:rsidRPr="007911FF" w:rsidRDefault="004F6ED4" w:rsidP="007911FF">
      <w:pPr>
        <w:ind w:left="720" w:right="720" w:firstLine="720"/>
        <w:rPr>
          <w:rFonts w:ascii="Garamond" w:hAnsi="Garamond"/>
          <w:sz w:val="22"/>
          <w:szCs w:val="22"/>
        </w:rPr>
      </w:pPr>
    </w:p>
    <w:p w14:paraId="57430C89" w14:textId="77777777" w:rsidR="00423EF9" w:rsidRPr="007911FF" w:rsidRDefault="00423EF9" w:rsidP="007911FF">
      <w:pPr>
        <w:rPr>
          <w:rFonts w:ascii="Garamond" w:hAnsi="Garamond" w:cs="Times New Roman"/>
          <w:sz w:val="22"/>
          <w:szCs w:val="22"/>
        </w:rPr>
      </w:pPr>
      <w:r w:rsidRPr="007911FF">
        <w:rPr>
          <w:rFonts w:ascii="Garamond" w:hAnsi="Garamond" w:cs="Times New Roman"/>
          <w:sz w:val="22"/>
          <w:szCs w:val="22"/>
        </w:rPr>
        <w:tab/>
        <w:t xml:space="preserve"> </w:t>
      </w:r>
    </w:p>
    <w:p w14:paraId="530CAB15" w14:textId="77777777" w:rsidR="00C87ED5" w:rsidRPr="007911FF" w:rsidRDefault="00C87ED5" w:rsidP="007911FF">
      <w:pPr>
        <w:rPr>
          <w:rFonts w:ascii="Garamond" w:hAnsi="Garamond" w:cs="Times New Roman"/>
          <w:sz w:val="22"/>
          <w:szCs w:val="22"/>
        </w:rPr>
      </w:pPr>
    </w:p>
    <w:p w14:paraId="5DFB01C4" w14:textId="77777777" w:rsidR="00C87ED5" w:rsidRPr="007911FF" w:rsidRDefault="00C87ED5" w:rsidP="007911FF">
      <w:pPr>
        <w:rPr>
          <w:rFonts w:ascii="Garamond" w:hAnsi="Garamond" w:cs="Times New Roman"/>
          <w:sz w:val="22"/>
          <w:szCs w:val="22"/>
        </w:rPr>
      </w:pPr>
    </w:p>
    <w:p w14:paraId="186F415E" w14:textId="77777777" w:rsidR="00C87ED5" w:rsidRPr="007911FF" w:rsidRDefault="00C87ED5" w:rsidP="007911FF">
      <w:pPr>
        <w:rPr>
          <w:rFonts w:ascii="Garamond" w:hAnsi="Garamond" w:cs="Times New Roman"/>
          <w:sz w:val="22"/>
          <w:szCs w:val="22"/>
        </w:rPr>
      </w:pPr>
    </w:p>
    <w:p w14:paraId="6C6778EE" w14:textId="77777777" w:rsidR="00B97EFD" w:rsidRPr="007911FF" w:rsidRDefault="00B97EFD" w:rsidP="007911FF">
      <w:pPr>
        <w:rPr>
          <w:rFonts w:ascii="Garamond" w:hAnsi="Garamond" w:cs="Times New Roman"/>
          <w:sz w:val="22"/>
          <w:szCs w:val="22"/>
        </w:rPr>
      </w:pPr>
    </w:p>
    <w:p w14:paraId="2AB5479F" w14:textId="77777777" w:rsidR="00AB5AB6" w:rsidRPr="007911FF" w:rsidRDefault="00AB5AB6" w:rsidP="007911FF">
      <w:pPr>
        <w:rPr>
          <w:rFonts w:ascii="Garamond" w:hAnsi="Garamond" w:cs="Times New Roman"/>
          <w:sz w:val="22"/>
          <w:szCs w:val="22"/>
        </w:rPr>
      </w:pPr>
    </w:p>
    <w:p w14:paraId="559B0E00" w14:textId="77777777" w:rsidR="00223CCB" w:rsidRPr="007911FF" w:rsidRDefault="00223CCB" w:rsidP="007911FF">
      <w:pPr>
        <w:rPr>
          <w:rFonts w:ascii="Garamond" w:hAnsi="Garamond"/>
          <w:sz w:val="22"/>
          <w:szCs w:val="22"/>
        </w:rPr>
      </w:pPr>
    </w:p>
    <w:sectPr w:rsidR="00223CCB" w:rsidRPr="007911FF" w:rsidSect="004E4F67">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isa Feder" w:date="2018-05-01T10:21:00Z" w:initials="LF">
    <w:p w14:paraId="10290F3C" w14:textId="680CF63C" w:rsidR="00146422" w:rsidRDefault="00146422">
      <w:pPr>
        <w:pStyle w:val="CommentText"/>
      </w:pPr>
      <w:r>
        <w:rPr>
          <w:rStyle w:val="CommentReference"/>
        </w:rPr>
        <w:annotationRef/>
      </w:r>
      <w:r>
        <w:t xml:space="preserve">Is this comment </w:t>
      </w:r>
      <w:r w:rsidR="007C50CD">
        <w:t xml:space="preserve">below </w:t>
      </w:r>
      <w:r>
        <w:t xml:space="preserve">intended for me? I don’t understand it. </w:t>
      </w:r>
      <w:r w:rsidR="007C50CD">
        <w:t xml:space="preserve">(Lisa </w:t>
      </w:r>
      <w:proofErr w:type="spellStart"/>
      <w:r w:rsidR="007C50CD">
        <w:t>Feder</w:t>
      </w:r>
      <w:proofErr w:type="spellEnd"/>
      <w:r w:rsidR="007C50CD">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FB0F22" w15:done="0"/>
  <w15:commentEx w15:paraId="512386F8" w15:done="0"/>
  <w15:commentEx w15:paraId="480C43A3" w15:done="0"/>
  <w15:commentEx w15:paraId="76C5A5D9" w15:done="0"/>
  <w15:commentEx w15:paraId="0B2C6B2F" w15:done="0"/>
  <w15:commentEx w15:paraId="569E803B" w15:done="0"/>
  <w15:commentEx w15:paraId="26F5B5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FB0F22" w16cid:durableId="1E8C64E8"/>
  <w16cid:commentId w16cid:paraId="512386F8" w16cid:durableId="1E8C64E9"/>
  <w16cid:commentId w16cid:paraId="480C43A3" w16cid:durableId="1E8C65A8"/>
  <w16cid:commentId w16cid:paraId="76C5A5D9" w16cid:durableId="1E8C6654"/>
  <w16cid:commentId w16cid:paraId="0B2C6B2F" w16cid:durableId="1E8C6F31"/>
  <w16cid:commentId w16cid:paraId="569E803B" w16cid:durableId="1E8C7184"/>
  <w16cid:commentId w16cid:paraId="26F5B5A2" w16cid:durableId="1E8C71C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9784F" w14:textId="77777777" w:rsidR="00146422" w:rsidRDefault="00146422" w:rsidP="009E398F">
      <w:r>
        <w:separator/>
      </w:r>
    </w:p>
  </w:endnote>
  <w:endnote w:type="continuationSeparator" w:id="0">
    <w:p w14:paraId="1A69B77F" w14:textId="77777777" w:rsidR="00146422" w:rsidRDefault="00146422" w:rsidP="009E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38BAB" w14:textId="77777777" w:rsidR="00146422" w:rsidRDefault="00146422" w:rsidP="009E398F">
      <w:r>
        <w:separator/>
      </w:r>
    </w:p>
  </w:footnote>
  <w:footnote w:type="continuationSeparator" w:id="0">
    <w:p w14:paraId="2E4869DF" w14:textId="77777777" w:rsidR="00146422" w:rsidRDefault="00146422" w:rsidP="009E398F">
      <w:r>
        <w:continuationSeparator/>
      </w:r>
    </w:p>
  </w:footnote>
  <w:footnote w:id="1">
    <w:p w14:paraId="4EB74A9B" w14:textId="77777777" w:rsidR="00146422" w:rsidRPr="00925AF4" w:rsidRDefault="00146422" w:rsidP="00BF5621">
      <w:pPr>
        <w:pStyle w:val="FootnoteText"/>
        <w:rPr>
          <w:rFonts w:ascii="Garamond" w:hAnsi="Garamond"/>
          <w:sz w:val="20"/>
          <w:szCs w:val="20"/>
        </w:rPr>
      </w:pPr>
      <w:r>
        <w:rPr>
          <w:rStyle w:val="FootnoteReference"/>
        </w:rPr>
        <w:footnoteRef/>
      </w:r>
      <w:r>
        <w:t xml:space="preserve"> </w:t>
      </w:r>
      <w:r>
        <w:rPr>
          <w:rFonts w:ascii="Garamond" w:hAnsi="Garamond"/>
          <w:sz w:val="20"/>
          <w:szCs w:val="20"/>
        </w:rPr>
        <w:t xml:space="preserve">For example, a large part of my fieldwork takes place in my home city in which there is a sizable population of West African immigrants. I shift between two cultural realities every day. One could even shift between sub-cultural realities in a given location: academic vs. corporate. </w:t>
      </w:r>
      <w:proofErr w:type="gramStart"/>
      <w:r>
        <w:rPr>
          <w:rFonts w:ascii="Garamond" w:hAnsi="Garamond"/>
          <w:sz w:val="20"/>
          <w:szCs w:val="20"/>
        </w:rPr>
        <w:t>Academic vs. agricultural.</w:t>
      </w:r>
      <w:proofErr w:type="gramEnd"/>
      <w:r>
        <w:rPr>
          <w:rFonts w:ascii="Garamond" w:hAnsi="Garamond"/>
          <w:sz w:val="20"/>
          <w:szCs w:val="20"/>
        </w:rPr>
        <w:t xml:space="preserve"> European-American vs. Asian-American, Christian vs. Jewish or Muslim, Athlete vs. artist, </w:t>
      </w:r>
      <w:proofErr w:type="spellStart"/>
      <w:r>
        <w:rPr>
          <w:rFonts w:ascii="Garamond" w:hAnsi="Garamond"/>
          <w:sz w:val="20"/>
          <w:szCs w:val="20"/>
        </w:rPr>
        <w:t>etc</w:t>
      </w:r>
      <w:proofErr w:type="spellEnd"/>
      <w:r>
        <w:rPr>
          <w:rFonts w:ascii="Garamond" w:hAnsi="Garamond"/>
          <w:sz w:val="20"/>
          <w:szCs w:val="20"/>
        </w:rPr>
        <w:t>…</w:t>
      </w:r>
    </w:p>
  </w:footnote>
  <w:footnote w:id="2">
    <w:p w14:paraId="68B5F2D9" w14:textId="77777777" w:rsidR="00146422" w:rsidRPr="009151A0" w:rsidRDefault="00146422" w:rsidP="00BF5621">
      <w:pPr>
        <w:pStyle w:val="FootnoteText"/>
        <w:rPr>
          <w:rFonts w:ascii="Garamond" w:hAnsi="Garamond"/>
          <w:sz w:val="20"/>
          <w:szCs w:val="20"/>
        </w:rPr>
      </w:pPr>
      <w:r>
        <w:rPr>
          <w:rStyle w:val="FootnoteReference"/>
        </w:rPr>
        <w:footnoteRef/>
      </w:r>
      <w:r>
        <w:t xml:space="preserve"> </w:t>
      </w:r>
      <w:r>
        <w:rPr>
          <w:rFonts w:ascii="Garamond" w:hAnsi="Garamond"/>
          <w:sz w:val="20"/>
          <w:szCs w:val="20"/>
        </w:rPr>
        <w:t xml:space="preserve">TE also aligns well with Jack </w:t>
      </w:r>
      <w:proofErr w:type="spellStart"/>
      <w:r>
        <w:rPr>
          <w:rFonts w:ascii="Garamond" w:hAnsi="Garamond"/>
          <w:sz w:val="20"/>
          <w:szCs w:val="20"/>
        </w:rPr>
        <w:t>Mezirow’s</w:t>
      </w:r>
      <w:proofErr w:type="spellEnd"/>
      <w:r>
        <w:rPr>
          <w:rFonts w:ascii="Garamond" w:hAnsi="Garamond"/>
          <w:sz w:val="20"/>
          <w:szCs w:val="20"/>
        </w:rPr>
        <w:t xml:space="preserve"> Transformational Learning Theory for adult learners in which ‘disorienting dilemmas’ are opportune for expanding or transforming meaning structures, and adults learn by sharing experiences with the group (</w:t>
      </w:r>
      <w:r w:rsidRPr="0072039E">
        <w:rPr>
          <w:rFonts w:ascii="Garamond" w:hAnsi="Garamond"/>
          <w:i/>
          <w:sz w:val="20"/>
          <w:szCs w:val="20"/>
        </w:rPr>
        <w:t>see</w:t>
      </w:r>
      <w:r>
        <w:rPr>
          <w:rFonts w:ascii="Garamond" w:hAnsi="Garamond"/>
          <w:sz w:val="20"/>
          <w:szCs w:val="20"/>
        </w:rPr>
        <w:t xml:space="preserve"> </w:t>
      </w:r>
      <w:proofErr w:type="spellStart"/>
      <w:r>
        <w:rPr>
          <w:rFonts w:ascii="Garamond" w:hAnsi="Garamond"/>
          <w:sz w:val="20"/>
          <w:szCs w:val="20"/>
        </w:rPr>
        <w:t>Mezirow</w:t>
      </w:r>
      <w:proofErr w:type="spellEnd"/>
      <w:r>
        <w:rPr>
          <w:rFonts w:ascii="Garamond" w:hAnsi="Garamond"/>
          <w:sz w:val="20"/>
          <w:szCs w:val="20"/>
        </w:rPr>
        <w:t xml:space="preserve"> 1991).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83332"/>
    <w:multiLevelType w:val="hybridMultilevel"/>
    <w:tmpl w:val="7CD46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695283"/>
    <w:multiLevelType w:val="hybridMultilevel"/>
    <w:tmpl w:val="29C4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667092"/>
    <w:multiLevelType w:val="hybridMultilevel"/>
    <w:tmpl w:val="CC44D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CCD169D"/>
    <w:multiLevelType w:val="hybridMultilevel"/>
    <w:tmpl w:val="B7C4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1664E8"/>
    <w:multiLevelType w:val="hybridMultilevel"/>
    <w:tmpl w:val="900C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48220C"/>
    <w:multiLevelType w:val="hybridMultilevel"/>
    <w:tmpl w:val="DDB4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D45886"/>
    <w:multiLevelType w:val="hybridMultilevel"/>
    <w:tmpl w:val="BD22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k Alexander">
    <w15:presenceInfo w15:providerId="None" w15:userId="Patrick Alexa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43"/>
    <w:rsid w:val="0000767E"/>
    <w:rsid w:val="00007E22"/>
    <w:rsid w:val="000263A4"/>
    <w:rsid w:val="00034862"/>
    <w:rsid w:val="00044963"/>
    <w:rsid w:val="000473AE"/>
    <w:rsid w:val="00054A41"/>
    <w:rsid w:val="000608D1"/>
    <w:rsid w:val="00060EA8"/>
    <w:rsid w:val="00067A52"/>
    <w:rsid w:val="00080A4E"/>
    <w:rsid w:val="0008661D"/>
    <w:rsid w:val="00090B40"/>
    <w:rsid w:val="00091FCA"/>
    <w:rsid w:val="00097EEA"/>
    <w:rsid w:val="000A4052"/>
    <w:rsid w:val="000B3D32"/>
    <w:rsid w:val="000B7B05"/>
    <w:rsid w:val="000C302C"/>
    <w:rsid w:val="000D3623"/>
    <w:rsid w:val="000F4F2F"/>
    <w:rsid w:val="000F566D"/>
    <w:rsid w:val="00101845"/>
    <w:rsid w:val="0011415B"/>
    <w:rsid w:val="001239F6"/>
    <w:rsid w:val="0012728E"/>
    <w:rsid w:val="001450D8"/>
    <w:rsid w:val="00146422"/>
    <w:rsid w:val="001520F1"/>
    <w:rsid w:val="00154150"/>
    <w:rsid w:val="00160703"/>
    <w:rsid w:val="001674BD"/>
    <w:rsid w:val="0018195A"/>
    <w:rsid w:val="00182701"/>
    <w:rsid w:val="001920BC"/>
    <w:rsid w:val="001A52A6"/>
    <w:rsid w:val="001B6990"/>
    <w:rsid w:val="001F4456"/>
    <w:rsid w:val="002027FF"/>
    <w:rsid w:val="00205702"/>
    <w:rsid w:val="00217A3D"/>
    <w:rsid w:val="00223CCB"/>
    <w:rsid w:val="00245A91"/>
    <w:rsid w:val="00247868"/>
    <w:rsid w:val="00247FA0"/>
    <w:rsid w:val="00253AEB"/>
    <w:rsid w:val="00256FE5"/>
    <w:rsid w:val="0026792C"/>
    <w:rsid w:val="00282682"/>
    <w:rsid w:val="00283A4B"/>
    <w:rsid w:val="00297A58"/>
    <w:rsid w:val="002A7D0D"/>
    <w:rsid w:val="002B0F85"/>
    <w:rsid w:val="002C3E02"/>
    <w:rsid w:val="002D51B8"/>
    <w:rsid w:val="002D583C"/>
    <w:rsid w:val="002E1C56"/>
    <w:rsid w:val="002E6F2C"/>
    <w:rsid w:val="002F2E39"/>
    <w:rsid w:val="00300946"/>
    <w:rsid w:val="00313D20"/>
    <w:rsid w:val="00323591"/>
    <w:rsid w:val="00343273"/>
    <w:rsid w:val="00345581"/>
    <w:rsid w:val="00360A0F"/>
    <w:rsid w:val="00374F94"/>
    <w:rsid w:val="00384583"/>
    <w:rsid w:val="0038741E"/>
    <w:rsid w:val="003A3318"/>
    <w:rsid w:val="003C45E0"/>
    <w:rsid w:val="003C7689"/>
    <w:rsid w:val="003D23BA"/>
    <w:rsid w:val="003D728B"/>
    <w:rsid w:val="003E1FAC"/>
    <w:rsid w:val="00401D8D"/>
    <w:rsid w:val="0040745A"/>
    <w:rsid w:val="00411719"/>
    <w:rsid w:val="00423EF9"/>
    <w:rsid w:val="0045007C"/>
    <w:rsid w:val="0045757A"/>
    <w:rsid w:val="0047094E"/>
    <w:rsid w:val="00471259"/>
    <w:rsid w:val="004905AE"/>
    <w:rsid w:val="0049524D"/>
    <w:rsid w:val="004A5BA6"/>
    <w:rsid w:val="004C20D8"/>
    <w:rsid w:val="004C383B"/>
    <w:rsid w:val="004D2C97"/>
    <w:rsid w:val="004D4DE9"/>
    <w:rsid w:val="004E4F67"/>
    <w:rsid w:val="004F47E3"/>
    <w:rsid w:val="004F65DF"/>
    <w:rsid w:val="004F6ED4"/>
    <w:rsid w:val="00503021"/>
    <w:rsid w:val="00524074"/>
    <w:rsid w:val="005304CA"/>
    <w:rsid w:val="00560E6C"/>
    <w:rsid w:val="005654F2"/>
    <w:rsid w:val="00575907"/>
    <w:rsid w:val="005934A7"/>
    <w:rsid w:val="005B0CAC"/>
    <w:rsid w:val="005B1786"/>
    <w:rsid w:val="005B4603"/>
    <w:rsid w:val="005B6B90"/>
    <w:rsid w:val="005B6BE9"/>
    <w:rsid w:val="005D4AF9"/>
    <w:rsid w:val="005D5306"/>
    <w:rsid w:val="005E213B"/>
    <w:rsid w:val="005E761C"/>
    <w:rsid w:val="005F5C89"/>
    <w:rsid w:val="00600653"/>
    <w:rsid w:val="00607781"/>
    <w:rsid w:val="00623B19"/>
    <w:rsid w:val="00635191"/>
    <w:rsid w:val="00635D19"/>
    <w:rsid w:val="00644E72"/>
    <w:rsid w:val="00674B5C"/>
    <w:rsid w:val="00681680"/>
    <w:rsid w:val="00681743"/>
    <w:rsid w:val="006849B1"/>
    <w:rsid w:val="006A3A75"/>
    <w:rsid w:val="006B0392"/>
    <w:rsid w:val="006B15A3"/>
    <w:rsid w:val="006B21A8"/>
    <w:rsid w:val="006C3FEB"/>
    <w:rsid w:val="006D1998"/>
    <w:rsid w:val="006F36D7"/>
    <w:rsid w:val="006F3F76"/>
    <w:rsid w:val="00701580"/>
    <w:rsid w:val="00712B17"/>
    <w:rsid w:val="007160CF"/>
    <w:rsid w:val="0072039E"/>
    <w:rsid w:val="0073311D"/>
    <w:rsid w:val="00771A14"/>
    <w:rsid w:val="00775DAB"/>
    <w:rsid w:val="007911FF"/>
    <w:rsid w:val="007969E0"/>
    <w:rsid w:val="007B0D8C"/>
    <w:rsid w:val="007B7077"/>
    <w:rsid w:val="007C3ADD"/>
    <w:rsid w:val="007C50CD"/>
    <w:rsid w:val="007E5BD1"/>
    <w:rsid w:val="007F0BD7"/>
    <w:rsid w:val="00807E9E"/>
    <w:rsid w:val="00811BF4"/>
    <w:rsid w:val="008129D2"/>
    <w:rsid w:val="00813A71"/>
    <w:rsid w:val="00815D22"/>
    <w:rsid w:val="008400B0"/>
    <w:rsid w:val="00847CF2"/>
    <w:rsid w:val="00873449"/>
    <w:rsid w:val="008816D5"/>
    <w:rsid w:val="008852F7"/>
    <w:rsid w:val="008861EA"/>
    <w:rsid w:val="00890931"/>
    <w:rsid w:val="00892133"/>
    <w:rsid w:val="00894538"/>
    <w:rsid w:val="008B4ACB"/>
    <w:rsid w:val="008E3055"/>
    <w:rsid w:val="00902A0B"/>
    <w:rsid w:val="009151A0"/>
    <w:rsid w:val="00915697"/>
    <w:rsid w:val="00917159"/>
    <w:rsid w:val="00917813"/>
    <w:rsid w:val="00943F40"/>
    <w:rsid w:val="009463E3"/>
    <w:rsid w:val="0096580C"/>
    <w:rsid w:val="00993597"/>
    <w:rsid w:val="009B47A4"/>
    <w:rsid w:val="009C1D41"/>
    <w:rsid w:val="009C5C82"/>
    <w:rsid w:val="009C78F3"/>
    <w:rsid w:val="009E398F"/>
    <w:rsid w:val="009E6353"/>
    <w:rsid w:val="009F2A42"/>
    <w:rsid w:val="009F6213"/>
    <w:rsid w:val="00A00A43"/>
    <w:rsid w:val="00A12B45"/>
    <w:rsid w:val="00A46C60"/>
    <w:rsid w:val="00A53B2C"/>
    <w:rsid w:val="00A87C19"/>
    <w:rsid w:val="00A92848"/>
    <w:rsid w:val="00A93671"/>
    <w:rsid w:val="00A93A17"/>
    <w:rsid w:val="00AB1DE0"/>
    <w:rsid w:val="00AB5AB6"/>
    <w:rsid w:val="00AC1019"/>
    <w:rsid w:val="00AE06C8"/>
    <w:rsid w:val="00AE2651"/>
    <w:rsid w:val="00AF0728"/>
    <w:rsid w:val="00B22864"/>
    <w:rsid w:val="00B841C6"/>
    <w:rsid w:val="00B848BD"/>
    <w:rsid w:val="00B902B5"/>
    <w:rsid w:val="00B93731"/>
    <w:rsid w:val="00B94F7F"/>
    <w:rsid w:val="00B958DF"/>
    <w:rsid w:val="00B97EFD"/>
    <w:rsid w:val="00BA1A58"/>
    <w:rsid w:val="00BB0E8E"/>
    <w:rsid w:val="00BD06B8"/>
    <w:rsid w:val="00BD1598"/>
    <w:rsid w:val="00BD477A"/>
    <w:rsid w:val="00BE1E3F"/>
    <w:rsid w:val="00BE64DF"/>
    <w:rsid w:val="00BF0E7F"/>
    <w:rsid w:val="00BF5621"/>
    <w:rsid w:val="00BF7DCA"/>
    <w:rsid w:val="00C05583"/>
    <w:rsid w:val="00C1186F"/>
    <w:rsid w:val="00C15A57"/>
    <w:rsid w:val="00C16015"/>
    <w:rsid w:val="00C60767"/>
    <w:rsid w:val="00C63D34"/>
    <w:rsid w:val="00C63F04"/>
    <w:rsid w:val="00C7598F"/>
    <w:rsid w:val="00C82253"/>
    <w:rsid w:val="00C85860"/>
    <w:rsid w:val="00C862A7"/>
    <w:rsid w:val="00C87ED5"/>
    <w:rsid w:val="00C922A6"/>
    <w:rsid w:val="00C9560E"/>
    <w:rsid w:val="00CB5B96"/>
    <w:rsid w:val="00CD5581"/>
    <w:rsid w:val="00CE3A6B"/>
    <w:rsid w:val="00CF7AC0"/>
    <w:rsid w:val="00D05776"/>
    <w:rsid w:val="00D140F7"/>
    <w:rsid w:val="00D1584B"/>
    <w:rsid w:val="00D27050"/>
    <w:rsid w:val="00D27484"/>
    <w:rsid w:val="00D43FC3"/>
    <w:rsid w:val="00D5069D"/>
    <w:rsid w:val="00D917EA"/>
    <w:rsid w:val="00DB7F2F"/>
    <w:rsid w:val="00DC3580"/>
    <w:rsid w:val="00DC46F5"/>
    <w:rsid w:val="00DE21B5"/>
    <w:rsid w:val="00DE36C9"/>
    <w:rsid w:val="00DE51C4"/>
    <w:rsid w:val="00DF133A"/>
    <w:rsid w:val="00E27D43"/>
    <w:rsid w:val="00E36645"/>
    <w:rsid w:val="00E5505B"/>
    <w:rsid w:val="00E65ED0"/>
    <w:rsid w:val="00E72E81"/>
    <w:rsid w:val="00E84010"/>
    <w:rsid w:val="00E87FCC"/>
    <w:rsid w:val="00EA28C4"/>
    <w:rsid w:val="00EC1E67"/>
    <w:rsid w:val="00EC6599"/>
    <w:rsid w:val="00EE3C72"/>
    <w:rsid w:val="00EE3C8B"/>
    <w:rsid w:val="00EF3490"/>
    <w:rsid w:val="00EF34AE"/>
    <w:rsid w:val="00F160C8"/>
    <w:rsid w:val="00F307E2"/>
    <w:rsid w:val="00F34A40"/>
    <w:rsid w:val="00F375CC"/>
    <w:rsid w:val="00F53AB1"/>
    <w:rsid w:val="00F566D8"/>
    <w:rsid w:val="00F57C9E"/>
    <w:rsid w:val="00F871A8"/>
    <w:rsid w:val="00F91693"/>
    <w:rsid w:val="00FA376D"/>
    <w:rsid w:val="00FB70AC"/>
    <w:rsid w:val="00FD3762"/>
    <w:rsid w:val="00FD640C"/>
    <w:rsid w:val="00FD786D"/>
    <w:rsid w:val="00FF6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37A3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0A43"/>
    <w:rPr>
      <w:sz w:val="16"/>
      <w:szCs w:val="16"/>
    </w:rPr>
  </w:style>
  <w:style w:type="paragraph" w:styleId="CommentText">
    <w:name w:val="annotation text"/>
    <w:basedOn w:val="Normal"/>
    <w:link w:val="CommentTextChar"/>
    <w:uiPriority w:val="99"/>
    <w:semiHidden/>
    <w:unhideWhenUsed/>
    <w:rsid w:val="00A00A43"/>
    <w:rPr>
      <w:sz w:val="20"/>
      <w:szCs w:val="20"/>
    </w:rPr>
  </w:style>
  <w:style w:type="character" w:customStyle="1" w:styleId="CommentTextChar">
    <w:name w:val="Comment Text Char"/>
    <w:basedOn w:val="DefaultParagraphFont"/>
    <w:link w:val="CommentText"/>
    <w:uiPriority w:val="99"/>
    <w:semiHidden/>
    <w:rsid w:val="00A00A43"/>
    <w:rPr>
      <w:sz w:val="20"/>
      <w:szCs w:val="20"/>
    </w:rPr>
  </w:style>
  <w:style w:type="paragraph" w:styleId="BalloonText">
    <w:name w:val="Balloon Text"/>
    <w:basedOn w:val="Normal"/>
    <w:link w:val="BalloonTextChar"/>
    <w:uiPriority w:val="99"/>
    <w:semiHidden/>
    <w:unhideWhenUsed/>
    <w:rsid w:val="00A00A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A43"/>
    <w:rPr>
      <w:rFonts w:ascii="Lucida Grande" w:hAnsi="Lucida Grande" w:cs="Lucida Grande"/>
      <w:sz w:val="18"/>
      <w:szCs w:val="18"/>
    </w:rPr>
  </w:style>
  <w:style w:type="character" w:styleId="Hyperlink">
    <w:name w:val="Hyperlink"/>
    <w:basedOn w:val="DefaultParagraphFont"/>
    <w:uiPriority w:val="99"/>
    <w:unhideWhenUsed/>
    <w:rsid w:val="006F36D7"/>
    <w:rPr>
      <w:color w:val="0000FF"/>
      <w:u w:val="single"/>
    </w:rPr>
  </w:style>
  <w:style w:type="character" w:customStyle="1" w:styleId="apple-converted-space">
    <w:name w:val="apple-converted-space"/>
    <w:basedOn w:val="DefaultParagraphFont"/>
    <w:rsid w:val="006F36D7"/>
  </w:style>
  <w:style w:type="character" w:styleId="FollowedHyperlink">
    <w:name w:val="FollowedHyperlink"/>
    <w:basedOn w:val="DefaultParagraphFont"/>
    <w:uiPriority w:val="99"/>
    <w:semiHidden/>
    <w:unhideWhenUsed/>
    <w:rsid w:val="006F36D7"/>
    <w:rPr>
      <w:color w:val="800080" w:themeColor="followedHyperlink"/>
      <w:u w:val="single"/>
    </w:rPr>
  </w:style>
  <w:style w:type="paragraph" w:styleId="ListParagraph">
    <w:name w:val="List Paragraph"/>
    <w:basedOn w:val="Normal"/>
    <w:uiPriority w:val="34"/>
    <w:qFormat/>
    <w:rsid w:val="004E4F67"/>
    <w:pPr>
      <w:ind w:left="720"/>
      <w:contextualSpacing/>
    </w:pPr>
  </w:style>
  <w:style w:type="paragraph" w:styleId="CommentSubject">
    <w:name w:val="annotation subject"/>
    <w:basedOn w:val="CommentText"/>
    <w:next w:val="CommentText"/>
    <w:link w:val="CommentSubjectChar"/>
    <w:uiPriority w:val="99"/>
    <w:semiHidden/>
    <w:unhideWhenUsed/>
    <w:rsid w:val="005B4603"/>
    <w:rPr>
      <w:b/>
      <w:bCs/>
    </w:rPr>
  </w:style>
  <w:style w:type="character" w:customStyle="1" w:styleId="CommentSubjectChar">
    <w:name w:val="Comment Subject Char"/>
    <w:basedOn w:val="CommentTextChar"/>
    <w:link w:val="CommentSubject"/>
    <w:uiPriority w:val="99"/>
    <w:semiHidden/>
    <w:rsid w:val="005B4603"/>
    <w:rPr>
      <w:b/>
      <w:bCs/>
      <w:sz w:val="20"/>
      <w:szCs w:val="20"/>
    </w:rPr>
  </w:style>
  <w:style w:type="character" w:styleId="EndnoteReference">
    <w:name w:val="endnote reference"/>
    <w:basedOn w:val="DefaultParagraphFont"/>
    <w:uiPriority w:val="99"/>
    <w:unhideWhenUsed/>
    <w:rsid w:val="009E398F"/>
    <w:rPr>
      <w:vertAlign w:val="superscript"/>
    </w:rPr>
  </w:style>
  <w:style w:type="paragraph" w:styleId="FootnoteText">
    <w:name w:val="footnote text"/>
    <w:basedOn w:val="Normal"/>
    <w:link w:val="FootnoteTextChar"/>
    <w:uiPriority w:val="99"/>
    <w:unhideWhenUsed/>
    <w:rsid w:val="009E398F"/>
  </w:style>
  <w:style w:type="character" w:customStyle="1" w:styleId="FootnoteTextChar">
    <w:name w:val="Footnote Text Char"/>
    <w:basedOn w:val="DefaultParagraphFont"/>
    <w:link w:val="FootnoteText"/>
    <w:uiPriority w:val="99"/>
    <w:rsid w:val="009E398F"/>
  </w:style>
  <w:style w:type="character" w:styleId="FootnoteReference">
    <w:name w:val="footnote reference"/>
    <w:basedOn w:val="DefaultParagraphFont"/>
    <w:uiPriority w:val="99"/>
    <w:unhideWhenUsed/>
    <w:rsid w:val="009E398F"/>
    <w:rPr>
      <w:vertAlign w:val="superscript"/>
    </w:rPr>
  </w:style>
  <w:style w:type="paragraph" w:styleId="EndnoteText">
    <w:name w:val="endnote text"/>
    <w:basedOn w:val="Normal"/>
    <w:link w:val="EndnoteTextChar"/>
    <w:uiPriority w:val="99"/>
    <w:unhideWhenUsed/>
    <w:rsid w:val="00323591"/>
  </w:style>
  <w:style w:type="character" w:customStyle="1" w:styleId="EndnoteTextChar">
    <w:name w:val="Endnote Text Char"/>
    <w:basedOn w:val="DefaultParagraphFont"/>
    <w:link w:val="EndnoteText"/>
    <w:uiPriority w:val="99"/>
    <w:rsid w:val="00323591"/>
  </w:style>
  <w:style w:type="character" w:styleId="Emphasis">
    <w:name w:val="Emphasis"/>
    <w:basedOn w:val="DefaultParagraphFont"/>
    <w:uiPriority w:val="20"/>
    <w:qFormat/>
    <w:rsid w:val="008129D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0A43"/>
    <w:rPr>
      <w:sz w:val="16"/>
      <w:szCs w:val="16"/>
    </w:rPr>
  </w:style>
  <w:style w:type="paragraph" w:styleId="CommentText">
    <w:name w:val="annotation text"/>
    <w:basedOn w:val="Normal"/>
    <w:link w:val="CommentTextChar"/>
    <w:uiPriority w:val="99"/>
    <w:semiHidden/>
    <w:unhideWhenUsed/>
    <w:rsid w:val="00A00A43"/>
    <w:rPr>
      <w:sz w:val="20"/>
      <w:szCs w:val="20"/>
    </w:rPr>
  </w:style>
  <w:style w:type="character" w:customStyle="1" w:styleId="CommentTextChar">
    <w:name w:val="Comment Text Char"/>
    <w:basedOn w:val="DefaultParagraphFont"/>
    <w:link w:val="CommentText"/>
    <w:uiPriority w:val="99"/>
    <w:semiHidden/>
    <w:rsid w:val="00A00A43"/>
    <w:rPr>
      <w:sz w:val="20"/>
      <w:szCs w:val="20"/>
    </w:rPr>
  </w:style>
  <w:style w:type="paragraph" w:styleId="BalloonText">
    <w:name w:val="Balloon Text"/>
    <w:basedOn w:val="Normal"/>
    <w:link w:val="BalloonTextChar"/>
    <w:uiPriority w:val="99"/>
    <w:semiHidden/>
    <w:unhideWhenUsed/>
    <w:rsid w:val="00A00A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A43"/>
    <w:rPr>
      <w:rFonts w:ascii="Lucida Grande" w:hAnsi="Lucida Grande" w:cs="Lucida Grande"/>
      <w:sz w:val="18"/>
      <w:szCs w:val="18"/>
    </w:rPr>
  </w:style>
  <w:style w:type="character" w:styleId="Hyperlink">
    <w:name w:val="Hyperlink"/>
    <w:basedOn w:val="DefaultParagraphFont"/>
    <w:uiPriority w:val="99"/>
    <w:unhideWhenUsed/>
    <w:rsid w:val="006F36D7"/>
    <w:rPr>
      <w:color w:val="0000FF"/>
      <w:u w:val="single"/>
    </w:rPr>
  </w:style>
  <w:style w:type="character" w:customStyle="1" w:styleId="apple-converted-space">
    <w:name w:val="apple-converted-space"/>
    <w:basedOn w:val="DefaultParagraphFont"/>
    <w:rsid w:val="006F36D7"/>
  </w:style>
  <w:style w:type="character" w:styleId="FollowedHyperlink">
    <w:name w:val="FollowedHyperlink"/>
    <w:basedOn w:val="DefaultParagraphFont"/>
    <w:uiPriority w:val="99"/>
    <w:semiHidden/>
    <w:unhideWhenUsed/>
    <w:rsid w:val="006F36D7"/>
    <w:rPr>
      <w:color w:val="800080" w:themeColor="followedHyperlink"/>
      <w:u w:val="single"/>
    </w:rPr>
  </w:style>
  <w:style w:type="paragraph" w:styleId="ListParagraph">
    <w:name w:val="List Paragraph"/>
    <w:basedOn w:val="Normal"/>
    <w:uiPriority w:val="34"/>
    <w:qFormat/>
    <w:rsid w:val="004E4F67"/>
    <w:pPr>
      <w:ind w:left="720"/>
      <w:contextualSpacing/>
    </w:pPr>
  </w:style>
  <w:style w:type="paragraph" w:styleId="CommentSubject">
    <w:name w:val="annotation subject"/>
    <w:basedOn w:val="CommentText"/>
    <w:next w:val="CommentText"/>
    <w:link w:val="CommentSubjectChar"/>
    <w:uiPriority w:val="99"/>
    <w:semiHidden/>
    <w:unhideWhenUsed/>
    <w:rsid w:val="005B4603"/>
    <w:rPr>
      <w:b/>
      <w:bCs/>
    </w:rPr>
  </w:style>
  <w:style w:type="character" w:customStyle="1" w:styleId="CommentSubjectChar">
    <w:name w:val="Comment Subject Char"/>
    <w:basedOn w:val="CommentTextChar"/>
    <w:link w:val="CommentSubject"/>
    <w:uiPriority w:val="99"/>
    <w:semiHidden/>
    <w:rsid w:val="005B4603"/>
    <w:rPr>
      <w:b/>
      <w:bCs/>
      <w:sz w:val="20"/>
      <w:szCs w:val="20"/>
    </w:rPr>
  </w:style>
  <w:style w:type="character" w:styleId="EndnoteReference">
    <w:name w:val="endnote reference"/>
    <w:basedOn w:val="DefaultParagraphFont"/>
    <w:uiPriority w:val="99"/>
    <w:unhideWhenUsed/>
    <w:rsid w:val="009E398F"/>
    <w:rPr>
      <w:vertAlign w:val="superscript"/>
    </w:rPr>
  </w:style>
  <w:style w:type="paragraph" w:styleId="FootnoteText">
    <w:name w:val="footnote text"/>
    <w:basedOn w:val="Normal"/>
    <w:link w:val="FootnoteTextChar"/>
    <w:uiPriority w:val="99"/>
    <w:unhideWhenUsed/>
    <w:rsid w:val="009E398F"/>
  </w:style>
  <w:style w:type="character" w:customStyle="1" w:styleId="FootnoteTextChar">
    <w:name w:val="Footnote Text Char"/>
    <w:basedOn w:val="DefaultParagraphFont"/>
    <w:link w:val="FootnoteText"/>
    <w:uiPriority w:val="99"/>
    <w:rsid w:val="009E398F"/>
  </w:style>
  <w:style w:type="character" w:styleId="FootnoteReference">
    <w:name w:val="footnote reference"/>
    <w:basedOn w:val="DefaultParagraphFont"/>
    <w:uiPriority w:val="99"/>
    <w:unhideWhenUsed/>
    <w:rsid w:val="009E398F"/>
    <w:rPr>
      <w:vertAlign w:val="superscript"/>
    </w:rPr>
  </w:style>
  <w:style w:type="paragraph" w:styleId="EndnoteText">
    <w:name w:val="endnote text"/>
    <w:basedOn w:val="Normal"/>
    <w:link w:val="EndnoteTextChar"/>
    <w:uiPriority w:val="99"/>
    <w:unhideWhenUsed/>
    <w:rsid w:val="00323591"/>
  </w:style>
  <w:style w:type="character" w:customStyle="1" w:styleId="EndnoteTextChar">
    <w:name w:val="Endnote Text Char"/>
    <w:basedOn w:val="DefaultParagraphFont"/>
    <w:link w:val="EndnoteText"/>
    <w:uiPriority w:val="99"/>
    <w:rsid w:val="00323591"/>
  </w:style>
  <w:style w:type="character" w:styleId="Emphasis">
    <w:name w:val="Emphasis"/>
    <w:basedOn w:val="DefaultParagraphFont"/>
    <w:uiPriority w:val="20"/>
    <w:qFormat/>
    <w:rsid w:val="008129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32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6"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yperlink" Target="https://sel.fas.harvard.edu/" TargetMode="External"/><Relationship Id="rId10" Type="http://schemas.openxmlformats.org/officeDocument/2006/relationships/hyperlink" Target="https://docs.wixstatic.com/ugd/3dd1cc_a30c938f868d4b078cf149c9651c6e8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6416</Words>
  <Characters>36575</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42906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Feder</dc:creator>
  <cp:lastModifiedBy>Lisa Feder</cp:lastModifiedBy>
  <cp:revision>2</cp:revision>
  <cp:lastPrinted>2017-09-25T14:07:00Z</cp:lastPrinted>
  <dcterms:created xsi:type="dcterms:W3CDTF">2019-03-21T17:39:00Z</dcterms:created>
  <dcterms:modified xsi:type="dcterms:W3CDTF">2019-03-21T17:39:00Z</dcterms:modified>
</cp:coreProperties>
</file>